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B07BA" w:rsidRDefault="005B0869">
      <w:pPr>
        <w:pStyle w:val="aa"/>
        <w:widowControl w:val="0"/>
        <w:pBdr>
          <w:bottom w:val="none" w:sz="0" w:space="0" w:color="auto"/>
        </w:pBdr>
        <w:tabs>
          <w:tab w:val="clear" w:pos="4153"/>
          <w:tab w:val="clear" w:pos="8306"/>
          <w:tab w:val="left" w:pos="1906"/>
        </w:tabs>
        <w:snapToGrid/>
        <w:spacing w:before="120" w:after="120" w:line="260" w:lineRule="auto"/>
        <w:jc w:val="both"/>
        <w:rPr>
          <w:b/>
          <w:sz w:val="22"/>
          <w:szCs w:val="22"/>
          <w:lang w:val="pt-BR"/>
        </w:rPr>
      </w:pPr>
      <w:r>
        <w:rPr>
          <w:rFonts w:hint="eastAsia"/>
          <w:b/>
          <w:sz w:val="22"/>
          <w:szCs w:val="22"/>
          <w:lang w:val="pt-BR"/>
        </w:rPr>
        <w:t>3GPP TSG RAN Meeting #102</w:t>
      </w:r>
      <w:r>
        <w:rPr>
          <w:rFonts w:hint="eastAsia"/>
          <w:b/>
          <w:sz w:val="22"/>
          <w:szCs w:val="22"/>
          <w:lang w:val="pt-BR"/>
        </w:rPr>
        <w:tab/>
      </w:r>
      <w:r>
        <w:rPr>
          <w:rFonts w:hint="eastAsia"/>
          <w:b/>
          <w:sz w:val="22"/>
          <w:szCs w:val="22"/>
          <w:lang w:val="pt-BR"/>
        </w:rPr>
        <w:tab/>
      </w:r>
      <w:r>
        <w:rPr>
          <w:rFonts w:hint="eastAsia"/>
          <w:b/>
          <w:sz w:val="22"/>
          <w:szCs w:val="22"/>
          <w:lang w:val="pt-BR"/>
        </w:rPr>
        <w:tab/>
      </w:r>
      <w:r>
        <w:rPr>
          <w:rFonts w:hint="eastAsia"/>
          <w:b/>
          <w:sz w:val="22"/>
          <w:szCs w:val="22"/>
          <w:lang w:val="pt-BR"/>
        </w:rPr>
        <w:tab/>
      </w:r>
      <w:r>
        <w:rPr>
          <w:rFonts w:hint="eastAsia"/>
          <w:b/>
          <w:sz w:val="22"/>
          <w:szCs w:val="22"/>
          <w:lang w:val="pt-BR"/>
        </w:rPr>
        <w:tab/>
      </w:r>
      <w:r>
        <w:rPr>
          <w:rFonts w:hint="eastAsia"/>
          <w:b/>
          <w:sz w:val="22"/>
          <w:szCs w:val="22"/>
          <w:lang w:val="pt-BR"/>
        </w:rPr>
        <w:tab/>
      </w:r>
      <w:r>
        <w:rPr>
          <w:rFonts w:hint="eastAsia"/>
          <w:b/>
          <w:sz w:val="22"/>
          <w:szCs w:val="22"/>
        </w:rPr>
        <w:t xml:space="preserve">                              </w:t>
      </w:r>
      <w:r>
        <w:rPr>
          <w:rFonts w:hint="eastAsia"/>
          <w:b/>
          <w:sz w:val="22"/>
          <w:szCs w:val="22"/>
          <w:lang w:val="pt-BR"/>
        </w:rPr>
        <w:tab/>
      </w:r>
      <w:r>
        <w:rPr>
          <w:rFonts w:hint="eastAsia"/>
          <w:b/>
          <w:sz w:val="22"/>
          <w:szCs w:val="22"/>
          <w:lang w:val="pt-BR"/>
        </w:rPr>
        <w:t>RP-233612</w:t>
      </w:r>
    </w:p>
    <w:p w:rsidR="00CB07BA" w:rsidRDefault="005B0869">
      <w:pPr>
        <w:pStyle w:val="aa"/>
        <w:widowControl w:val="0"/>
        <w:pBdr>
          <w:bottom w:val="none" w:sz="0" w:space="0" w:color="auto"/>
        </w:pBdr>
        <w:tabs>
          <w:tab w:val="clear" w:pos="4153"/>
          <w:tab w:val="clear" w:pos="8306"/>
          <w:tab w:val="left" w:pos="1906"/>
        </w:tabs>
        <w:snapToGrid/>
        <w:spacing w:before="120" w:after="120" w:line="260" w:lineRule="auto"/>
        <w:jc w:val="both"/>
        <w:rPr>
          <w:b/>
          <w:sz w:val="22"/>
          <w:szCs w:val="22"/>
          <w:lang w:val="pt-BR"/>
        </w:rPr>
      </w:pPr>
      <w:r>
        <w:rPr>
          <w:rFonts w:hint="eastAsia"/>
          <w:b/>
          <w:sz w:val="22"/>
          <w:szCs w:val="22"/>
          <w:lang w:val="pt-BR"/>
        </w:rPr>
        <w:t>Edinburgh, Scotland, December 11-15, 2023</w:t>
      </w:r>
    </w:p>
    <w:p w:rsidR="00CB07BA" w:rsidRDefault="00CB07BA">
      <w:pPr>
        <w:pStyle w:val="aa"/>
        <w:widowControl w:val="0"/>
        <w:pBdr>
          <w:bottom w:val="none" w:sz="0" w:space="0" w:color="auto"/>
        </w:pBdr>
        <w:tabs>
          <w:tab w:val="clear" w:pos="4153"/>
          <w:tab w:val="clear" w:pos="8306"/>
          <w:tab w:val="left" w:pos="1906"/>
        </w:tabs>
        <w:snapToGrid/>
        <w:spacing w:before="120" w:after="120" w:line="260" w:lineRule="auto"/>
        <w:jc w:val="both"/>
        <w:rPr>
          <w:b/>
          <w:sz w:val="22"/>
          <w:szCs w:val="22"/>
          <w:lang w:val="pt-BR"/>
        </w:rPr>
      </w:pPr>
    </w:p>
    <w:p w:rsidR="00CB07BA" w:rsidRDefault="005B0869">
      <w:pPr>
        <w:pStyle w:val="aa"/>
        <w:widowControl w:val="0"/>
        <w:pBdr>
          <w:bottom w:val="none" w:sz="0" w:space="0" w:color="auto"/>
        </w:pBdr>
        <w:tabs>
          <w:tab w:val="clear" w:pos="4153"/>
          <w:tab w:val="clear" w:pos="8306"/>
          <w:tab w:val="left" w:pos="1906"/>
        </w:tabs>
        <w:snapToGrid/>
        <w:spacing w:before="120" w:after="120" w:line="260" w:lineRule="auto"/>
        <w:jc w:val="both"/>
        <w:rPr>
          <w:b/>
          <w:sz w:val="22"/>
          <w:szCs w:val="22"/>
        </w:rPr>
      </w:pPr>
      <w:r>
        <w:rPr>
          <w:rFonts w:hint="eastAsia"/>
          <w:b/>
          <w:sz w:val="22"/>
          <w:szCs w:val="22"/>
          <w:lang w:val="pt-BR"/>
        </w:rPr>
        <w:t>Agenda Item:</w:t>
      </w:r>
      <w:r>
        <w:rPr>
          <w:rFonts w:hint="eastAsia"/>
          <w:b/>
          <w:sz w:val="22"/>
          <w:szCs w:val="22"/>
          <w:lang w:val="pt-BR"/>
        </w:rPr>
        <w:tab/>
      </w:r>
      <w:r>
        <w:rPr>
          <w:rFonts w:hint="eastAsia"/>
          <w:b/>
          <w:sz w:val="22"/>
          <w:szCs w:val="22"/>
          <w:lang w:val="pt-BR"/>
        </w:rPr>
        <w:tab/>
      </w:r>
      <w:r>
        <w:rPr>
          <w:rFonts w:hint="eastAsia"/>
          <w:b/>
          <w:sz w:val="22"/>
          <w:szCs w:val="22"/>
        </w:rPr>
        <w:t>9.1.1.5</w:t>
      </w:r>
    </w:p>
    <w:p w:rsidR="00CB07BA" w:rsidRDefault="005B0869">
      <w:pPr>
        <w:pStyle w:val="aa"/>
        <w:widowControl w:val="0"/>
        <w:pBdr>
          <w:bottom w:val="none" w:sz="0" w:space="0" w:color="auto"/>
        </w:pBdr>
        <w:tabs>
          <w:tab w:val="clear" w:pos="4153"/>
          <w:tab w:val="clear" w:pos="8306"/>
          <w:tab w:val="left" w:pos="1906"/>
        </w:tabs>
        <w:snapToGrid/>
        <w:spacing w:before="120" w:after="120" w:line="260" w:lineRule="auto"/>
        <w:jc w:val="both"/>
        <w:rPr>
          <w:b/>
          <w:sz w:val="22"/>
          <w:szCs w:val="22"/>
          <w:lang w:val="pt-BR"/>
        </w:rPr>
      </w:pPr>
      <w:r>
        <w:rPr>
          <w:rFonts w:hint="eastAsia"/>
          <w:b/>
          <w:sz w:val="22"/>
          <w:szCs w:val="22"/>
          <w:lang w:val="pt-BR"/>
        </w:rPr>
        <w:t>Source:</w:t>
      </w:r>
      <w:r>
        <w:rPr>
          <w:rFonts w:hint="eastAsia"/>
          <w:b/>
          <w:sz w:val="22"/>
          <w:szCs w:val="22"/>
          <w:lang w:val="pt-BR"/>
        </w:rPr>
        <w:tab/>
      </w:r>
      <w:r>
        <w:rPr>
          <w:rFonts w:hint="eastAsia"/>
          <w:b/>
          <w:sz w:val="22"/>
          <w:szCs w:val="22"/>
          <w:lang w:val="pt-BR"/>
        </w:rPr>
        <w:tab/>
        <w:t>ZTE, Sanechips</w:t>
      </w:r>
    </w:p>
    <w:p w:rsidR="00CB07BA" w:rsidRDefault="005B0869">
      <w:pPr>
        <w:pStyle w:val="aa"/>
        <w:widowControl w:val="0"/>
        <w:pBdr>
          <w:bottom w:val="none" w:sz="0" w:space="0" w:color="auto"/>
        </w:pBdr>
        <w:tabs>
          <w:tab w:val="clear" w:pos="4153"/>
          <w:tab w:val="clear" w:pos="8306"/>
          <w:tab w:val="left" w:pos="1906"/>
        </w:tabs>
        <w:snapToGrid/>
        <w:spacing w:before="120" w:after="120" w:line="260" w:lineRule="auto"/>
        <w:jc w:val="both"/>
        <w:rPr>
          <w:b/>
          <w:sz w:val="22"/>
          <w:szCs w:val="22"/>
        </w:rPr>
      </w:pPr>
      <w:r>
        <w:rPr>
          <w:rFonts w:hint="eastAsia"/>
          <w:b/>
          <w:sz w:val="22"/>
          <w:szCs w:val="22"/>
          <w:lang w:val="pt-BR"/>
        </w:rPr>
        <w:t>Title:</w:t>
      </w:r>
      <w:r>
        <w:rPr>
          <w:rFonts w:hint="eastAsia"/>
          <w:b/>
          <w:sz w:val="22"/>
          <w:szCs w:val="22"/>
          <w:lang w:val="pt-BR"/>
        </w:rPr>
        <w:tab/>
      </w:r>
      <w:r>
        <w:rPr>
          <w:rFonts w:hint="eastAsia"/>
          <w:b/>
          <w:sz w:val="22"/>
          <w:szCs w:val="22"/>
          <w:lang w:val="pt-BR"/>
        </w:rPr>
        <w:tab/>
        <w:t>Views on Rel-19 network energy saving enhancement</w:t>
      </w:r>
      <w:r>
        <w:rPr>
          <w:rFonts w:hint="eastAsia"/>
          <w:b/>
          <w:sz w:val="22"/>
          <w:szCs w:val="22"/>
        </w:rPr>
        <w:t>s</w:t>
      </w:r>
    </w:p>
    <w:p w:rsidR="00CB07BA" w:rsidRDefault="005B0869">
      <w:pPr>
        <w:pStyle w:val="aa"/>
        <w:widowControl w:val="0"/>
        <w:pBdr>
          <w:bottom w:val="none" w:sz="0" w:space="0" w:color="auto"/>
        </w:pBdr>
        <w:tabs>
          <w:tab w:val="clear" w:pos="4153"/>
          <w:tab w:val="clear" w:pos="8306"/>
          <w:tab w:val="left" w:pos="1906"/>
        </w:tabs>
        <w:snapToGrid/>
        <w:spacing w:before="120" w:after="120" w:line="260" w:lineRule="auto"/>
        <w:jc w:val="both"/>
        <w:rPr>
          <w:b/>
          <w:sz w:val="22"/>
          <w:szCs w:val="22"/>
          <w:lang w:val="pt-BR"/>
        </w:rPr>
      </w:pPr>
      <w:r>
        <w:rPr>
          <w:rFonts w:hint="eastAsia"/>
          <w:b/>
          <w:sz w:val="22"/>
          <w:szCs w:val="22"/>
          <w:lang w:val="pt-BR"/>
        </w:rPr>
        <w:t>Document for:</w:t>
      </w:r>
      <w:r>
        <w:rPr>
          <w:rFonts w:hint="eastAsia"/>
          <w:b/>
          <w:sz w:val="22"/>
          <w:szCs w:val="22"/>
          <w:lang w:val="pt-BR"/>
        </w:rPr>
        <w:tab/>
      </w:r>
      <w:r>
        <w:rPr>
          <w:rFonts w:hint="eastAsia"/>
          <w:b/>
          <w:sz w:val="22"/>
          <w:szCs w:val="22"/>
          <w:lang w:val="pt-BR"/>
        </w:rPr>
        <w:tab/>
        <w:t xml:space="preserve">Discussion </w:t>
      </w:r>
      <w:r>
        <w:rPr>
          <w:rFonts w:hint="eastAsia"/>
          <w:b/>
          <w:sz w:val="22"/>
          <w:szCs w:val="22"/>
          <w:lang w:val="pt-BR"/>
        </w:rPr>
        <w:t>and decision</w:t>
      </w:r>
    </w:p>
    <w:p w:rsidR="00CB07BA" w:rsidRDefault="005B0869">
      <w:pPr>
        <w:pStyle w:val="1"/>
        <w:numPr>
          <w:ilvl w:val="0"/>
          <w:numId w:val="11"/>
        </w:numPr>
        <w:spacing w:before="120" w:after="120"/>
        <w:rPr>
          <w:rFonts w:ascii="Times New Roman" w:eastAsia="宋体" w:hAnsi="Times New Roman"/>
          <w:b/>
          <w:bCs/>
          <w:sz w:val="28"/>
          <w:szCs w:val="28"/>
        </w:rPr>
      </w:pPr>
      <w:bookmarkStart w:id="0" w:name="_Ref27419"/>
      <w:r>
        <w:rPr>
          <w:rFonts w:ascii="Times New Roman" w:eastAsia="宋体" w:hAnsi="Times New Roman"/>
          <w:b/>
          <w:bCs/>
          <w:sz w:val="28"/>
          <w:szCs w:val="28"/>
        </w:rPr>
        <w:t>Introduction</w:t>
      </w:r>
      <w:bookmarkEnd w:id="0"/>
    </w:p>
    <w:p w:rsidR="00CB07BA" w:rsidRDefault="005B0869">
      <w:pPr>
        <w:spacing w:before="120" w:after="120"/>
      </w:pPr>
      <w:r>
        <w:t>T</w:t>
      </w:r>
      <w:r>
        <w:rPr>
          <w:rFonts w:hint="eastAsia"/>
        </w:rPr>
        <w:t>he potential enhancement</w:t>
      </w:r>
      <w:r>
        <w:t>s</w:t>
      </w:r>
      <w:r>
        <w:rPr>
          <w:rFonts w:hint="eastAsia"/>
        </w:rPr>
        <w:t xml:space="preserve"> for network energy saving</w:t>
      </w:r>
      <w:r>
        <w:t xml:space="preserve"> (NES)</w:t>
      </w:r>
      <w:r>
        <w:rPr>
          <w:rFonts w:hint="eastAsia"/>
        </w:rPr>
        <w:t xml:space="preserve"> in Rel-19 </w:t>
      </w:r>
      <w:r>
        <w:t>are</w:t>
      </w:r>
      <w:r>
        <w:rPr>
          <w:rFonts w:hint="eastAsia"/>
        </w:rPr>
        <w:t xml:space="preserve"> shown as follows</w:t>
      </w:r>
      <w:r>
        <w:rPr>
          <w:bCs/>
        </w:rPr>
        <w:t xml:space="preserve"> [1]:</w:t>
      </w:r>
    </w:p>
    <w:tbl>
      <w:tblPr>
        <w:tblStyle w:val="af0"/>
        <w:tblW w:w="0" w:type="auto"/>
        <w:tblLook w:val="04A0" w:firstRow="1" w:lastRow="0" w:firstColumn="1" w:lastColumn="0" w:noHBand="0" w:noVBand="1"/>
      </w:tblPr>
      <w:tblGrid>
        <w:gridCol w:w="9650"/>
      </w:tblGrid>
      <w:tr w:rsidR="00CB07BA">
        <w:tc>
          <w:tcPr>
            <w:tcW w:w="9876" w:type="dxa"/>
          </w:tcPr>
          <w:p w:rsidR="00CB07BA" w:rsidRDefault="005B0869">
            <w:pPr>
              <w:tabs>
                <w:tab w:val="left" w:pos="840"/>
              </w:tabs>
              <w:spacing w:before="120" w:after="120"/>
              <w:rPr>
                <w:szCs w:val="21"/>
              </w:rPr>
            </w:pPr>
            <w:r>
              <w:rPr>
                <w:rFonts w:hint="eastAsia"/>
                <w:szCs w:val="21"/>
              </w:rPr>
              <w:t>Potential objectives:</w:t>
            </w:r>
          </w:p>
          <w:p w:rsidR="00CB07BA" w:rsidRDefault="005B0869">
            <w:pPr>
              <w:numPr>
                <w:ilvl w:val="0"/>
                <w:numId w:val="12"/>
              </w:numPr>
              <w:spacing w:before="120" w:after="120"/>
              <w:rPr>
                <w:szCs w:val="21"/>
              </w:rPr>
            </w:pPr>
            <w:r>
              <w:rPr>
                <w:rFonts w:hint="eastAsia"/>
                <w:szCs w:val="21"/>
              </w:rPr>
              <w:t>On-demand SSB transmission</w:t>
            </w:r>
            <w:r>
              <w:rPr>
                <w:rFonts w:hint="eastAsia"/>
                <w:strike/>
                <w:szCs w:val="21"/>
                <w:highlight w:val="yellow"/>
              </w:rPr>
              <w:t xml:space="preserve"> ([and possibly other DL signals])</w:t>
            </w:r>
            <w:r>
              <w:rPr>
                <w:rFonts w:hint="eastAsia"/>
                <w:szCs w:val="21"/>
              </w:rPr>
              <w:t xml:space="preserve"> for </w:t>
            </w:r>
            <w:proofErr w:type="spellStart"/>
            <w:r>
              <w:rPr>
                <w:rFonts w:hint="eastAsia"/>
                <w:szCs w:val="21"/>
              </w:rPr>
              <w:t>Scell</w:t>
            </w:r>
            <w:proofErr w:type="spellEnd"/>
            <w:r>
              <w:rPr>
                <w:rFonts w:hint="eastAsia"/>
                <w:szCs w:val="21"/>
              </w:rPr>
              <w:t xml:space="preserve"> for connected UEs</w:t>
            </w:r>
          </w:p>
          <w:p w:rsidR="00CB07BA" w:rsidRDefault="005B0869">
            <w:pPr>
              <w:numPr>
                <w:ilvl w:val="0"/>
                <w:numId w:val="13"/>
              </w:numPr>
              <w:spacing w:before="120" w:after="120"/>
              <w:ind w:left="840"/>
              <w:rPr>
                <w:szCs w:val="21"/>
              </w:rPr>
            </w:pPr>
            <w:r>
              <w:rPr>
                <w:rFonts w:hint="eastAsia"/>
                <w:szCs w:val="21"/>
              </w:rPr>
              <w:t>Possible triggering meth</w:t>
            </w:r>
            <w:r>
              <w:rPr>
                <w:rFonts w:hint="eastAsia"/>
                <w:szCs w:val="21"/>
              </w:rPr>
              <w:t xml:space="preserve">ods (e.g., UE uplink wake-up-signal </w:t>
            </w:r>
            <w:r>
              <w:rPr>
                <w:rFonts w:hint="eastAsia"/>
                <w:color w:val="FF0000"/>
                <w:szCs w:val="21"/>
                <w:u w:val="single"/>
              </w:rPr>
              <w:t>using an existing signal/channel</w:t>
            </w:r>
            <w:r>
              <w:rPr>
                <w:rFonts w:hint="eastAsia"/>
                <w:szCs w:val="21"/>
              </w:rPr>
              <w:t xml:space="preserve">, cell on/off indication via backhaul, </w:t>
            </w:r>
            <w:proofErr w:type="spellStart"/>
            <w:r>
              <w:rPr>
                <w:rFonts w:hint="eastAsia"/>
                <w:szCs w:val="21"/>
              </w:rPr>
              <w:t>Scell</w:t>
            </w:r>
            <w:proofErr w:type="spellEnd"/>
            <w:r>
              <w:rPr>
                <w:rFonts w:hint="eastAsia"/>
                <w:szCs w:val="21"/>
              </w:rPr>
              <w:t xml:space="preserve"> activation/deactivation signaling, etc.)</w:t>
            </w:r>
          </w:p>
          <w:p w:rsidR="00CB07BA" w:rsidRDefault="005B0869">
            <w:pPr>
              <w:numPr>
                <w:ilvl w:val="0"/>
                <w:numId w:val="13"/>
              </w:numPr>
              <w:spacing w:before="120" w:after="120"/>
              <w:ind w:left="840"/>
              <w:rPr>
                <w:strike/>
                <w:szCs w:val="21"/>
                <w:highlight w:val="yellow"/>
              </w:rPr>
            </w:pPr>
            <w:r>
              <w:rPr>
                <w:rFonts w:hint="eastAsia"/>
                <w:strike/>
                <w:szCs w:val="21"/>
                <w:highlight w:val="yellow"/>
              </w:rPr>
              <w:t>Whether to target the design of a simplified SSB</w:t>
            </w:r>
          </w:p>
          <w:p w:rsidR="00CB07BA" w:rsidRDefault="005B0869">
            <w:pPr>
              <w:numPr>
                <w:ilvl w:val="0"/>
                <w:numId w:val="12"/>
              </w:numPr>
              <w:spacing w:before="120" w:after="120"/>
              <w:rPr>
                <w:szCs w:val="21"/>
              </w:rPr>
            </w:pPr>
            <w:r>
              <w:rPr>
                <w:rFonts w:hint="eastAsia"/>
                <w:szCs w:val="21"/>
              </w:rPr>
              <w:t>On-demand SIB1</w:t>
            </w:r>
            <w:r>
              <w:rPr>
                <w:rFonts w:hint="eastAsia"/>
                <w:strike/>
                <w:szCs w:val="21"/>
                <w:highlight w:val="yellow"/>
              </w:rPr>
              <w:t>/[SSB]</w:t>
            </w:r>
            <w:r>
              <w:rPr>
                <w:rFonts w:hint="eastAsia"/>
                <w:szCs w:val="21"/>
              </w:rPr>
              <w:t xml:space="preserve"> transmission for idle UEs </w:t>
            </w:r>
          </w:p>
          <w:p w:rsidR="00CB07BA" w:rsidRDefault="005B0869">
            <w:pPr>
              <w:numPr>
                <w:ilvl w:val="0"/>
                <w:numId w:val="13"/>
              </w:numPr>
              <w:spacing w:before="120" w:after="120"/>
              <w:ind w:left="840"/>
              <w:rPr>
                <w:szCs w:val="21"/>
              </w:rPr>
            </w:pPr>
            <w:r>
              <w:rPr>
                <w:rFonts w:hint="eastAsia"/>
                <w:szCs w:val="21"/>
              </w:rPr>
              <w:t xml:space="preserve">Possible triggering methods (e.g., UE uplink wake-up-signal </w:t>
            </w:r>
            <w:r>
              <w:rPr>
                <w:rFonts w:hint="eastAsia"/>
                <w:color w:val="FF0000"/>
                <w:szCs w:val="21"/>
                <w:u w:val="single"/>
              </w:rPr>
              <w:t>using an existing signal/channel</w:t>
            </w:r>
            <w:r>
              <w:rPr>
                <w:rFonts w:hint="eastAsia"/>
                <w:szCs w:val="21"/>
              </w:rPr>
              <w:t xml:space="preserve">, cell on/off indication via backhaul, </w:t>
            </w:r>
            <w:proofErr w:type="spellStart"/>
            <w:r>
              <w:rPr>
                <w:rFonts w:hint="eastAsia"/>
                <w:szCs w:val="21"/>
              </w:rPr>
              <w:t>Scell</w:t>
            </w:r>
            <w:proofErr w:type="spellEnd"/>
            <w:r>
              <w:rPr>
                <w:rFonts w:hint="eastAsia"/>
                <w:szCs w:val="21"/>
              </w:rPr>
              <w:t xml:space="preserve"> activation/deactivation signaling, etc.)</w:t>
            </w:r>
          </w:p>
          <w:p w:rsidR="00CB07BA" w:rsidRDefault="005B0869">
            <w:pPr>
              <w:numPr>
                <w:ilvl w:val="0"/>
                <w:numId w:val="13"/>
              </w:numPr>
              <w:spacing w:before="120" w:after="120"/>
              <w:ind w:left="840"/>
              <w:rPr>
                <w:strike/>
                <w:szCs w:val="21"/>
                <w:highlight w:val="yellow"/>
              </w:rPr>
            </w:pPr>
            <w:r>
              <w:rPr>
                <w:rFonts w:hint="eastAsia"/>
                <w:strike/>
                <w:szCs w:val="21"/>
                <w:highlight w:val="yellow"/>
              </w:rPr>
              <w:t>Whether to target the design of a simplified SSB</w:t>
            </w:r>
          </w:p>
          <w:p w:rsidR="00CB07BA" w:rsidRDefault="005B0869">
            <w:pPr>
              <w:numPr>
                <w:ilvl w:val="0"/>
                <w:numId w:val="12"/>
              </w:numPr>
              <w:spacing w:before="120" w:after="120"/>
              <w:rPr>
                <w:szCs w:val="21"/>
              </w:rPr>
            </w:pPr>
            <w:r>
              <w:rPr>
                <w:rFonts w:hint="eastAsia"/>
                <w:szCs w:val="21"/>
                <w:highlight w:val="yellow"/>
              </w:rPr>
              <w:t>Other topics?</w:t>
            </w:r>
            <w:r>
              <w:rPr>
                <w:rFonts w:hint="eastAsia"/>
                <w:szCs w:val="21"/>
              </w:rPr>
              <w:t xml:space="preserve"> </w:t>
            </w:r>
          </w:p>
          <w:p w:rsidR="00CB07BA" w:rsidRDefault="005B0869">
            <w:pPr>
              <w:numPr>
                <w:ilvl w:val="0"/>
                <w:numId w:val="13"/>
              </w:numPr>
              <w:spacing w:before="120" w:after="120"/>
              <w:ind w:left="840"/>
              <w:rPr>
                <w:szCs w:val="21"/>
                <w:highlight w:val="yellow"/>
              </w:rPr>
            </w:pPr>
            <w:r>
              <w:rPr>
                <w:rFonts w:hint="eastAsia"/>
                <w:szCs w:val="21"/>
                <w:highlight w:val="yellow"/>
              </w:rPr>
              <w:t>[SSB]/SIB1-less operation in multi-carrier scenario for (documented in TR38.864)</w:t>
            </w:r>
          </w:p>
          <w:p w:rsidR="00CB07BA" w:rsidRDefault="005B0869">
            <w:pPr>
              <w:numPr>
                <w:ilvl w:val="0"/>
                <w:numId w:val="14"/>
              </w:numPr>
              <w:spacing w:before="120" w:after="120"/>
              <w:ind w:left="1260"/>
              <w:rPr>
                <w:szCs w:val="21"/>
                <w:highlight w:val="yellow"/>
              </w:rPr>
            </w:pPr>
            <w:r>
              <w:rPr>
                <w:rFonts w:hint="eastAsia"/>
                <w:szCs w:val="21"/>
                <w:highlight w:val="yellow"/>
              </w:rPr>
              <w:t>[SSB]/SIB1-less for non-anchor NES cell for UEs in IDLE/INACTIVE state, where it is assumed that another carrier (an anchor cell) is available for the UE</w:t>
            </w:r>
          </w:p>
          <w:p w:rsidR="00CB07BA" w:rsidRDefault="005B0869">
            <w:pPr>
              <w:numPr>
                <w:ilvl w:val="0"/>
                <w:numId w:val="13"/>
              </w:numPr>
              <w:spacing w:before="120" w:after="120"/>
              <w:ind w:left="840"/>
              <w:rPr>
                <w:szCs w:val="21"/>
                <w:highlight w:val="yellow"/>
              </w:rPr>
            </w:pPr>
            <w:r>
              <w:rPr>
                <w:rFonts w:hint="eastAsia"/>
                <w:szCs w:val="21"/>
                <w:highlight w:val="yellow"/>
              </w:rPr>
              <w:t xml:space="preserve">Adaptation of common </w:t>
            </w:r>
            <w:r>
              <w:rPr>
                <w:rFonts w:hint="eastAsia"/>
                <w:szCs w:val="21"/>
                <w:highlight w:val="yellow"/>
              </w:rPr>
              <w:t>signal/channel transmissions (documented in TR38.864)</w:t>
            </w:r>
          </w:p>
          <w:p w:rsidR="00CB07BA" w:rsidRDefault="005B0869">
            <w:pPr>
              <w:numPr>
                <w:ilvl w:val="0"/>
                <w:numId w:val="13"/>
              </w:numPr>
              <w:spacing w:before="120" w:after="120"/>
              <w:ind w:left="840"/>
              <w:rPr>
                <w:szCs w:val="21"/>
                <w:highlight w:val="yellow"/>
              </w:rPr>
            </w:pPr>
            <w:r>
              <w:rPr>
                <w:rFonts w:hint="eastAsia"/>
                <w:szCs w:val="21"/>
                <w:highlight w:val="yellow"/>
              </w:rPr>
              <w:t xml:space="preserve">Specify Cell DRX/DTX for UEs in idle/inactive modes (as an extension of Rel-18 cell DRX/DTX) </w:t>
            </w:r>
          </w:p>
          <w:p w:rsidR="00CB07BA" w:rsidRDefault="005B0869">
            <w:pPr>
              <w:numPr>
                <w:ilvl w:val="0"/>
                <w:numId w:val="13"/>
              </w:numPr>
              <w:spacing w:before="120" w:after="120"/>
              <w:ind w:left="840"/>
              <w:rPr>
                <w:szCs w:val="21"/>
                <w:highlight w:val="yellow"/>
              </w:rPr>
            </w:pPr>
            <w:r>
              <w:rPr>
                <w:rFonts w:hint="eastAsia"/>
                <w:szCs w:val="21"/>
                <w:highlight w:val="yellow"/>
              </w:rPr>
              <w:t>Multi-TRP adaptation mechanisms</w:t>
            </w:r>
          </w:p>
          <w:p w:rsidR="00CB07BA" w:rsidRDefault="005B0869">
            <w:pPr>
              <w:numPr>
                <w:ilvl w:val="0"/>
                <w:numId w:val="13"/>
              </w:numPr>
              <w:spacing w:before="120" w:after="120"/>
              <w:ind w:left="840"/>
              <w:rPr>
                <w:szCs w:val="21"/>
                <w:highlight w:val="yellow"/>
              </w:rPr>
            </w:pPr>
            <w:r>
              <w:rPr>
                <w:rFonts w:hint="eastAsia"/>
                <w:szCs w:val="21"/>
                <w:highlight w:val="yellow"/>
              </w:rPr>
              <w:t>UE group-common or cell-specific BWP configuration, adaptation and/or switch</w:t>
            </w:r>
            <w:r>
              <w:rPr>
                <w:rFonts w:hint="eastAsia"/>
                <w:szCs w:val="21"/>
                <w:highlight w:val="yellow"/>
              </w:rPr>
              <w:t>ing.</w:t>
            </w:r>
          </w:p>
          <w:p w:rsidR="00CB07BA" w:rsidRDefault="005B0869">
            <w:pPr>
              <w:numPr>
                <w:ilvl w:val="0"/>
                <w:numId w:val="13"/>
              </w:numPr>
              <w:spacing w:before="120" w:after="120"/>
              <w:ind w:left="840"/>
              <w:rPr>
                <w:szCs w:val="21"/>
                <w:highlight w:val="yellow"/>
              </w:rPr>
            </w:pPr>
            <w:r>
              <w:rPr>
                <w:rFonts w:hint="eastAsia"/>
                <w:szCs w:val="21"/>
                <w:highlight w:val="yellow"/>
              </w:rPr>
              <w:t>Group cell switch</w:t>
            </w:r>
          </w:p>
          <w:p w:rsidR="00CB07BA" w:rsidRDefault="005B0869">
            <w:pPr>
              <w:numPr>
                <w:ilvl w:val="0"/>
                <w:numId w:val="13"/>
              </w:numPr>
              <w:spacing w:before="120" w:after="120"/>
              <w:ind w:left="840"/>
              <w:rPr>
                <w:szCs w:val="21"/>
                <w:highlight w:val="yellow"/>
              </w:rPr>
            </w:pPr>
            <w:r>
              <w:rPr>
                <w:rFonts w:hint="eastAsia"/>
                <w:szCs w:val="21"/>
                <w:highlight w:val="yellow"/>
              </w:rPr>
              <w:t>Power domains studied in R18 (techniques D-2 ~ D-5)</w:t>
            </w:r>
          </w:p>
          <w:p w:rsidR="00CB07BA" w:rsidRDefault="005B0869">
            <w:pPr>
              <w:numPr>
                <w:ilvl w:val="0"/>
                <w:numId w:val="13"/>
              </w:numPr>
              <w:spacing w:before="120" w:after="120"/>
              <w:ind w:left="840"/>
              <w:rPr>
                <w:szCs w:val="21"/>
                <w:highlight w:val="yellow"/>
              </w:rPr>
            </w:pPr>
            <w:r>
              <w:rPr>
                <w:rFonts w:hint="eastAsia"/>
                <w:szCs w:val="21"/>
                <w:highlight w:val="yellow"/>
              </w:rPr>
              <w:t>Low-power SSB/SIB1/Paging</w:t>
            </w:r>
          </w:p>
          <w:p w:rsidR="00CB07BA" w:rsidRDefault="005B0869">
            <w:pPr>
              <w:numPr>
                <w:ilvl w:val="0"/>
                <w:numId w:val="13"/>
              </w:numPr>
              <w:spacing w:before="120" w:after="120"/>
              <w:ind w:left="840"/>
              <w:rPr>
                <w:szCs w:val="21"/>
                <w:highlight w:val="yellow"/>
              </w:rPr>
            </w:pPr>
            <w:r>
              <w:rPr>
                <w:rFonts w:hint="eastAsia"/>
                <w:szCs w:val="21"/>
                <w:highlight w:val="yellow"/>
              </w:rPr>
              <w:t>Extension of spatial and power domain techniques in 1) high load scenarios 2) Type-II codebook types</w:t>
            </w:r>
          </w:p>
          <w:p w:rsidR="00CB07BA" w:rsidRDefault="005B0869">
            <w:pPr>
              <w:numPr>
                <w:ilvl w:val="0"/>
                <w:numId w:val="13"/>
              </w:numPr>
              <w:spacing w:before="120" w:after="120"/>
              <w:ind w:left="840"/>
              <w:rPr>
                <w:szCs w:val="21"/>
                <w:highlight w:val="yellow"/>
              </w:rPr>
            </w:pPr>
            <w:r>
              <w:rPr>
                <w:rFonts w:hint="eastAsia"/>
                <w:szCs w:val="21"/>
                <w:highlight w:val="yellow"/>
              </w:rPr>
              <w:t>Semi-static beam-specific broadcast channel configurat</w:t>
            </w:r>
            <w:r>
              <w:rPr>
                <w:rFonts w:hint="eastAsia"/>
                <w:szCs w:val="21"/>
                <w:highlight w:val="yellow"/>
              </w:rPr>
              <w:t>ion</w:t>
            </w:r>
          </w:p>
          <w:p w:rsidR="00CB07BA" w:rsidRDefault="005B0869">
            <w:pPr>
              <w:numPr>
                <w:ilvl w:val="0"/>
                <w:numId w:val="13"/>
              </w:numPr>
              <w:spacing w:before="120" w:after="120"/>
              <w:ind w:left="840"/>
              <w:rPr>
                <w:szCs w:val="21"/>
                <w:highlight w:val="yellow"/>
              </w:rPr>
            </w:pPr>
            <w:r>
              <w:rPr>
                <w:rFonts w:hint="eastAsia"/>
                <w:szCs w:val="21"/>
                <w:highlight w:val="yellow"/>
              </w:rPr>
              <w:t>Scenario 2a for SSB-less</w:t>
            </w:r>
          </w:p>
          <w:p w:rsidR="00CB07BA" w:rsidRDefault="005B0869">
            <w:pPr>
              <w:numPr>
                <w:ilvl w:val="0"/>
                <w:numId w:val="13"/>
              </w:numPr>
              <w:spacing w:before="120" w:after="120"/>
              <w:ind w:left="840"/>
              <w:rPr>
                <w:szCs w:val="21"/>
                <w:highlight w:val="yellow"/>
              </w:rPr>
            </w:pPr>
            <w:r>
              <w:rPr>
                <w:rFonts w:hint="eastAsia"/>
                <w:szCs w:val="21"/>
                <w:highlight w:val="yellow"/>
              </w:rPr>
              <w:t>It was also mentioned that some proposals for multi-carrier enhancements may be beneficial for network energy savings (e.g. cross-carrier HARQ, fast DL carrier switch, multi-carrier CSI)</w:t>
            </w:r>
          </w:p>
          <w:p w:rsidR="00CB07BA" w:rsidRDefault="005B0869">
            <w:pPr>
              <w:numPr>
                <w:ilvl w:val="0"/>
                <w:numId w:val="13"/>
              </w:numPr>
              <w:spacing w:before="120" w:after="120"/>
              <w:ind w:left="840"/>
              <w:rPr>
                <w:szCs w:val="21"/>
                <w:highlight w:val="yellow"/>
              </w:rPr>
            </w:pPr>
            <w:r>
              <w:rPr>
                <w:rFonts w:hint="eastAsia"/>
                <w:szCs w:val="21"/>
                <w:highlight w:val="yellow"/>
              </w:rPr>
              <w:lastRenderedPageBreak/>
              <w:t>Extensions to network-controlled repeate</w:t>
            </w:r>
            <w:r>
              <w:rPr>
                <w:rFonts w:hint="eastAsia"/>
                <w:szCs w:val="21"/>
                <w:highlight w:val="yellow"/>
              </w:rPr>
              <w:t xml:space="preserve">rs (NCR), e.g. backhaul/control link behavior for efficient interaction between NES-capable </w:t>
            </w:r>
            <w:proofErr w:type="spellStart"/>
            <w:r>
              <w:rPr>
                <w:rFonts w:hint="eastAsia"/>
                <w:szCs w:val="21"/>
                <w:highlight w:val="yellow"/>
              </w:rPr>
              <w:t>gNB</w:t>
            </w:r>
            <w:proofErr w:type="spellEnd"/>
            <w:r>
              <w:rPr>
                <w:rFonts w:hint="eastAsia"/>
                <w:szCs w:val="21"/>
                <w:highlight w:val="yellow"/>
              </w:rPr>
              <w:t xml:space="preserve"> and associated NCR, to consider the case where the </w:t>
            </w:r>
            <w:proofErr w:type="spellStart"/>
            <w:r>
              <w:rPr>
                <w:rFonts w:hint="eastAsia"/>
                <w:szCs w:val="21"/>
                <w:highlight w:val="yellow"/>
              </w:rPr>
              <w:t>gNB</w:t>
            </w:r>
            <w:proofErr w:type="spellEnd"/>
            <w:r>
              <w:rPr>
                <w:rFonts w:hint="eastAsia"/>
                <w:szCs w:val="21"/>
                <w:highlight w:val="yellow"/>
              </w:rPr>
              <w:t xml:space="preserve"> would operate with S/P-domain adaptation or cell DTX/DRX adaptation for NW energy saving</w:t>
            </w:r>
          </w:p>
          <w:p w:rsidR="00CB07BA" w:rsidRDefault="00CB07BA">
            <w:pPr>
              <w:spacing w:before="120" w:after="120"/>
              <w:ind w:left="420"/>
              <w:rPr>
                <w:szCs w:val="21"/>
              </w:rPr>
            </w:pPr>
          </w:p>
        </w:tc>
      </w:tr>
    </w:tbl>
    <w:p w:rsidR="00CB07BA" w:rsidRDefault="005B0869">
      <w:pPr>
        <w:spacing w:before="120" w:after="120" w:line="256" w:lineRule="auto"/>
        <w:rPr>
          <w:rFonts w:hint="eastAsia"/>
          <w:szCs w:val="21"/>
        </w:rPr>
      </w:pPr>
      <w:r>
        <w:rPr>
          <w:szCs w:val="21"/>
        </w:rPr>
        <w:lastRenderedPageBreak/>
        <w:t>In this paper,</w:t>
      </w:r>
      <w:r>
        <w:rPr>
          <w:szCs w:val="21"/>
        </w:rPr>
        <w:t xml:space="preserve"> our </w:t>
      </w:r>
      <w:r>
        <w:rPr>
          <w:rFonts w:hint="eastAsia"/>
          <w:szCs w:val="21"/>
        </w:rPr>
        <w:t xml:space="preserve">views on Rel-19 </w:t>
      </w:r>
      <w:r>
        <w:rPr>
          <w:szCs w:val="21"/>
        </w:rPr>
        <w:t>NES</w:t>
      </w:r>
      <w:r>
        <w:rPr>
          <w:rFonts w:hint="eastAsia"/>
          <w:szCs w:val="21"/>
        </w:rPr>
        <w:t xml:space="preserve"> enhancement</w:t>
      </w:r>
      <w:r>
        <w:rPr>
          <w:szCs w:val="21"/>
        </w:rPr>
        <w:t xml:space="preserve"> </w:t>
      </w:r>
      <w:r>
        <w:rPr>
          <w:rFonts w:hint="eastAsia"/>
          <w:szCs w:val="21"/>
        </w:rPr>
        <w:t xml:space="preserve">techniques are </w:t>
      </w:r>
      <w:r>
        <w:rPr>
          <w:szCs w:val="21"/>
        </w:rPr>
        <w:t xml:space="preserve">discussed. </w:t>
      </w:r>
    </w:p>
    <w:p w:rsidR="00CB07BA" w:rsidRDefault="005B0869">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Network energy saving in Rel-18</w:t>
      </w:r>
    </w:p>
    <w:p w:rsidR="00CB07BA" w:rsidRDefault="005B0869">
      <w:pPr>
        <w:spacing w:before="120" w:after="120"/>
      </w:pPr>
      <w:r>
        <w:rPr>
          <w:rFonts w:hint="eastAsia"/>
          <w:bCs/>
        </w:rPr>
        <w:t xml:space="preserve">During Rel-18 </w:t>
      </w:r>
      <w:r>
        <w:rPr>
          <w:bCs/>
        </w:rPr>
        <w:t>S</w:t>
      </w:r>
      <w:r>
        <w:rPr>
          <w:rFonts w:hint="eastAsia"/>
          <w:bCs/>
        </w:rPr>
        <w:t>I</w:t>
      </w:r>
      <w:r>
        <w:rPr>
          <w:bCs/>
        </w:rPr>
        <w:t xml:space="preserve"> phase</w:t>
      </w:r>
      <w:r>
        <w:rPr>
          <w:rFonts w:hint="eastAsia"/>
          <w:bCs/>
        </w:rPr>
        <w:t xml:space="preserve">, the energy saving gain of </w:t>
      </w:r>
      <w:r>
        <w:rPr>
          <w:bCs/>
        </w:rPr>
        <w:t>various</w:t>
      </w:r>
      <w:r>
        <w:rPr>
          <w:rFonts w:hint="eastAsia"/>
          <w:bCs/>
        </w:rPr>
        <w:t xml:space="preserve"> </w:t>
      </w:r>
      <w:r>
        <w:rPr>
          <w:rFonts w:hint="eastAsia"/>
        </w:rPr>
        <w:t xml:space="preserve">network energy saving techniques are </w:t>
      </w:r>
      <w:r>
        <w:t>evaluated</w:t>
      </w:r>
      <w:r>
        <w:rPr>
          <w:rFonts w:hint="eastAsia"/>
        </w:rPr>
        <w:t xml:space="preserve"> and the results are captured in TR38.864[2].</w:t>
      </w:r>
      <w:r>
        <w:t xml:space="preserve"> </w:t>
      </w:r>
      <w:r>
        <w:rPr>
          <w:rFonts w:hint="eastAsia"/>
        </w:rPr>
        <w:t xml:space="preserve">In Rel-18, the </w:t>
      </w:r>
      <w:r>
        <w:t>NES</w:t>
      </w:r>
      <w:r>
        <w:rPr>
          <w:rFonts w:hint="eastAsia"/>
        </w:rPr>
        <w:t xml:space="preserve"> techniques in time domain, frequency domain, spatial and power domain are </w:t>
      </w:r>
      <w:r>
        <w:t>specified</w:t>
      </w:r>
      <w:r>
        <w:rPr>
          <w:rFonts w:hint="eastAsia"/>
        </w:rPr>
        <w:t>.</w:t>
      </w:r>
    </w:p>
    <w:p w:rsidR="00CB07BA" w:rsidRDefault="005B0869">
      <w:pPr>
        <w:spacing w:before="120" w:after="120"/>
        <w:rPr>
          <w:bCs/>
        </w:rPr>
      </w:pPr>
      <w:r>
        <w:rPr>
          <w:rFonts w:hint="eastAsia"/>
          <w:bCs/>
        </w:rPr>
        <w:t xml:space="preserve">For time domain enhancement, cell DTX/DRX mechanism is </w:t>
      </w:r>
      <w:r>
        <w:rPr>
          <w:bCs/>
        </w:rPr>
        <w:t>introduced</w:t>
      </w:r>
      <w:r>
        <w:rPr>
          <w:rFonts w:hint="eastAsia"/>
          <w:bCs/>
        </w:rPr>
        <w:t>. During the cell DTX/DRX non-active period, some transmission/reception operations are</w:t>
      </w:r>
      <w:r>
        <w:rPr>
          <w:rFonts w:hint="eastAsia"/>
          <w:bCs/>
        </w:rPr>
        <w:t xml:space="preserve"> </w:t>
      </w:r>
      <w:r>
        <w:rPr>
          <w:bCs/>
        </w:rPr>
        <w:t>switched off</w:t>
      </w:r>
      <w:r>
        <w:rPr>
          <w:rFonts w:hint="eastAsia"/>
          <w:bCs/>
        </w:rPr>
        <w:t xml:space="preserve"> to increase the</w:t>
      </w:r>
      <w:r>
        <w:rPr>
          <w:bCs/>
        </w:rPr>
        <w:t xml:space="preserve"> </w:t>
      </w:r>
      <w:proofErr w:type="spellStart"/>
      <w:r>
        <w:rPr>
          <w:bCs/>
        </w:rPr>
        <w:t>gNB</w:t>
      </w:r>
      <w:proofErr w:type="spellEnd"/>
      <w:r>
        <w:rPr>
          <w:rFonts w:hint="eastAsia"/>
          <w:bCs/>
        </w:rPr>
        <w:t xml:space="preserve"> sleep </w:t>
      </w:r>
      <w:r>
        <w:rPr>
          <w:bCs/>
        </w:rPr>
        <w:t>opportunities</w:t>
      </w:r>
      <w:r>
        <w:rPr>
          <w:rFonts w:hint="eastAsia"/>
          <w:bCs/>
        </w:rPr>
        <w:t xml:space="preserve">. And both explicit activation/deactivation </w:t>
      </w:r>
      <w:r>
        <w:rPr>
          <w:rFonts w:cs="Times"/>
        </w:rPr>
        <w:t>of cell DTX</w:t>
      </w:r>
      <w:r>
        <w:rPr>
          <w:rFonts w:cs="Times" w:hint="eastAsia"/>
        </w:rPr>
        <w:t xml:space="preserve">/DRX </w:t>
      </w:r>
      <w:r>
        <w:rPr>
          <w:rFonts w:cs="Times"/>
        </w:rPr>
        <w:t>configuration</w:t>
      </w:r>
      <w:r>
        <w:rPr>
          <w:rFonts w:cs="Times" w:hint="eastAsia"/>
        </w:rPr>
        <w:t xml:space="preserve"> </w:t>
      </w:r>
      <w:r>
        <w:rPr>
          <w:rFonts w:hint="eastAsia"/>
          <w:bCs/>
        </w:rPr>
        <w:t xml:space="preserve">in RRC and dynamic </w:t>
      </w:r>
      <w:r>
        <w:rPr>
          <w:rFonts w:cs="Times"/>
        </w:rPr>
        <w:t>activation</w:t>
      </w:r>
      <w:r>
        <w:rPr>
          <w:rFonts w:cs="Times" w:hint="eastAsia"/>
        </w:rPr>
        <w:t>/</w:t>
      </w:r>
      <w:r>
        <w:rPr>
          <w:rFonts w:cs="Times"/>
        </w:rPr>
        <w:t>deactivation of cell DTX</w:t>
      </w:r>
      <w:r>
        <w:rPr>
          <w:rFonts w:cs="Times" w:hint="eastAsia"/>
        </w:rPr>
        <w:t>/</w:t>
      </w:r>
      <w:r>
        <w:rPr>
          <w:rFonts w:cs="Times"/>
        </w:rPr>
        <w:t>DRX configuration</w:t>
      </w:r>
      <w:r>
        <w:rPr>
          <w:rFonts w:hint="eastAsia"/>
          <w:bCs/>
        </w:rPr>
        <w:t xml:space="preserve"> by DCI format 2_9 are </w:t>
      </w:r>
      <w:r>
        <w:rPr>
          <w:bCs/>
        </w:rPr>
        <w:t>specified</w:t>
      </w:r>
      <w:r>
        <w:rPr>
          <w:rFonts w:hint="eastAsia"/>
          <w:bCs/>
        </w:rPr>
        <w:t>.</w:t>
      </w:r>
    </w:p>
    <w:p w:rsidR="00CB07BA" w:rsidRDefault="005B0869">
      <w:pPr>
        <w:spacing w:before="120" w:after="120"/>
        <w:rPr>
          <w:bCs/>
        </w:rPr>
      </w:pPr>
      <w:r>
        <w:rPr>
          <w:rFonts w:hint="eastAsia"/>
          <w:bCs/>
        </w:rPr>
        <w:t>For spatial and power d</w:t>
      </w:r>
      <w:r>
        <w:rPr>
          <w:rFonts w:hint="eastAsia"/>
          <w:bCs/>
        </w:rPr>
        <w:t xml:space="preserve">omain enhancement, </w:t>
      </w:r>
      <w:r>
        <w:rPr>
          <w:bCs/>
        </w:rPr>
        <w:t>m</w:t>
      </w:r>
      <w:r>
        <w:rPr>
          <w:rFonts w:hint="eastAsia"/>
          <w:bCs/>
        </w:rPr>
        <w:t>ulti-CSIs in one report are supported for efficient spatial and power domain adaptation. A</w:t>
      </w:r>
      <w:r>
        <w:rPr>
          <w:bCs/>
        </w:rPr>
        <w:t xml:space="preserve"> framework that enables UE to report</w:t>
      </w:r>
      <w:r>
        <w:rPr>
          <w:rFonts w:hint="eastAsia"/>
          <w:bCs/>
        </w:rPr>
        <w:t xml:space="preserve"> one or more CSI(s) in one reporting </w:t>
      </w:r>
      <w:r>
        <w:rPr>
          <w:bCs/>
        </w:rPr>
        <w:t>is introduced</w:t>
      </w:r>
      <w:r>
        <w:rPr>
          <w:rFonts w:hint="eastAsia"/>
          <w:bCs/>
        </w:rPr>
        <w:t xml:space="preserve">, </w:t>
      </w:r>
      <w:r>
        <w:rPr>
          <w:bCs/>
        </w:rPr>
        <w:t>where</w:t>
      </w:r>
      <w:r>
        <w:rPr>
          <w:rFonts w:hint="eastAsia"/>
          <w:bCs/>
        </w:rPr>
        <w:t xml:space="preserve"> each sub-configuration</w:t>
      </w:r>
      <w:r>
        <w:t xml:space="preserve"> corresponding to </w:t>
      </w:r>
      <w:r>
        <w:rPr>
          <w:rFonts w:hint="eastAsia"/>
          <w:bCs/>
        </w:rPr>
        <w:t>a spatial do</w:t>
      </w:r>
      <w:r>
        <w:rPr>
          <w:rFonts w:hint="eastAsia"/>
          <w:bCs/>
        </w:rPr>
        <w:t>main adaptation pattern and/or</w:t>
      </w:r>
      <w:r>
        <w:t xml:space="preserve"> a </w:t>
      </w:r>
      <w:r>
        <w:rPr>
          <w:rFonts w:hint="eastAsia"/>
          <w:bCs/>
        </w:rPr>
        <w:t>power offset value.</w:t>
      </w:r>
    </w:p>
    <w:p w:rsidR="00CB07BA" w:rsidRDefault="005B0869">
      <w:pPr>
        <w:spacing w:before="120" w:after="120"/>
        <w:rPr>
          <w:bCs/>
        </w:rPr>
      </w:pPr>
      <w:r>
        <w:rPr>
          <w:rFonts w:hint="eastAsia"/>
          <w:bCs/>
        </w:rPr>
        <w:t xml:space="preserve">SSB-less </w:t>
      </w:r>
      <w:proofErr w:type="spellStart"/>
      <w:r>
        <w:rPr>
          <w:rFonts w:hint="eastAsia"/>
          <w:bCs/>
        </w:rPr>
        <w:t>SCell</w:t>
      </w:r>
      <w:proofErr w:type="spellEnd"/>
      <w:r>
        <w:rPr>
          <w:rFonts w:hint="eastAsia"/>
          <w:bCs/>
        </w:rPr>
        <w:t xml:space="preserve"> for inter-band CA for FR1 and co-located cells is discussed in Rel-18, </w:t>
      </w:r>
      <w:r>
        <w:rPr>
          <w:bCs/>
        </w:rPr>
        <w:t xml:space="preserve">where </w:t>
      </w:r>
      <w:r>
        <w:rPr>
          <w:rFonts w:hint="eastAsia"/>
          <w:bCs/>
        </w:rPr>
        <w:t>three scenarios have been identified</w:t>
      </w:r>
      <w:r>
        <w:rPr>
          <w:bCs/>
        </w:rPr>
        <w:t>.</w:t>
      </w:r>
      <w:r>
        <w:rPr>
          <w:rFonts w:hint="eastAsia"/>
          <w:bCs/>
        </w:rPr>
        <w:t xml:space="preserve"> </w:t>
      </w:r>
      <w:r>
        <w:rPr>
          <w:bCs/>
        </w:rPr>
        <w:t>A</w:t>
      </w:r>
      <w:r>
        <w:rPr>
          <w:rFonts w:hint="eastAsia"/>
          <w:bCs/>
        </w:rPr>
        <w:t>nd scenario 1,</w:t>
      </w:r>
      <w:r>
        <w:rPr>
          <w:bCs/>
        </w:rPr>
        <w:t xml:space="preserve"> i.e.,</w:t>
      </w:r>
      <w:r>
        <w:rPr>
          <w:rFonts w:hint="eastAsia"/>
          <w:bCs/>
        </w:rPr>
        <w:t xml:space="preserve"> </w:t>
      </w:r>
      <w:proofErr w:type="spellStart"/>
      <w:r>
        <w:rPr>
          <w:rFonts w:hint="eastAsia"/>
          <w:bCs/>
        </w:rPr>
        <w:t>SCell</w:t>
      </w:r>
      <w:proofErr w:type="spellEnd"/>
      <w:r>
        <w:rPr>
          <w:rFonts w:hint="eastAsia"/>
          <w:bCs/>
        </w:rPr>
        <w:t xml:space="preserve"> without SSB transmission and with TRS transmi</w:t>
      </w:r>
      <w:r>
        <w:rPr>
          <w:rFonts w:hint="eastAsia"/>
          <w:bCs/>
        </w:rPr>
        <w:t>ssion, is prioritized.</w:t>
      </w:r>
    </w:p>
    <w:p w:rsidR="00CB07BA" w:rsidRDefault="005B0869">
      <w:pPr>
        <w:spacing w:before="120" w:after="120"/>
        <w:rPr>
          <w:bCs/>
        </w:rPr>
      </w:pPr>
      <w:r>
        <w:rPr>
          <w:bCs/>
        </w:rPr>
        <w:t>Other aspects, such as handover and cell access mechanism enhancements considering the NES mode of source cell paging enhancement are also introduced for Rel-18 NES.</w:t>
      </w:r>
    </w:p>
    <w:p w:rsidR="00CB07BA" w:rsidRDefault="005B0869">
      <w:pPr>
        <w:spacing w:before="120" w:after="120"/>
        <w:rPr>
          <w:bCs/>
        </w:rPr>
      </w:pPr>
      <w:r>
        <w:rPr>
          <w:rFonts w:hint="eastAsia"/>
        </w:rPr>
        <w:t>For the enhancements of NES in Rel-19, in order to obtain further e</w:t>
      </w:r>
      <w:r>
        <w:rPr>
          <w:rFonts w:hint="eastAsia"/>
        </w:rPr>
        <w:t>nergy saving gain, it</w:t>
      </w:r>
      <w:r>
        <w:t>’</w:t>
      </w:r>
      <w:r>
        <w:rPr>
          <w:rFonts w:hint="eastAsia"/>
        </w:rPr>
        <w:t xml:space="preserve">s better to </w:t>
      </w:r>
      <w:r>
        <w:t>consider</w:t>
      </w:r>
      <w:r>
        <w:rPr>
          <w:rFonts w:hint="eastAsia"/>
        </w:rPr>
        <w:t xml:space="preserve"> the</w:t>
      </w:r>
      <w:r>
        <w:rPr>
          <w:rFonts w:hint="eastAsia"/>
          <w:bCs/>
        </w:rPr>
        <w:t xml:space="preserve"> </w:t>
      </w:r>
      <w:r>
        <w:rPr>
          <w:bCs/>
        </w:rPr>
        <w:t>NES techniques</w:t>
      </w:r>
      <w:r>
        <w:rPr>
          <w:rFonts w:hint="eastAsia"/>
          <w:bCs/>
        </w:rPr>
        <w:t xml:space="preserve"> based on the study outcome in Rel-18, and focus on </w:t>
      </w:r>
      <w:r>
        <w:rPr>
          <w:bCs/>
        </w:rPr>
        <w:t>the directions</w:t>
      </w:r>
      <w:r>
        <w:rPr>
          <w:rFonts w:hint="eastAsia"/>
          <w:bCs/>
        </w:rPr>
        <w:t xml:space="preserve"> which can provide significant </w:t>
      </w:r>
      <w:r>
        <w:rPr>
          <w:rFonts w:hint="eastAsia"/>
        </w:rPr>
        <w:t xml:space="preserve">energy </w:t>
      </w:r>
      <w:r>
        <w:rPr>
          <w:rFonts w:hint="eastAsia"/>
          <w:bCs/>
        </w:rPr>
        <w:t>saving</w:t>
      </w:r>
      <w:r>
        <w:rPr>
          <w:bCs/>
        </w:rPr>
        <w:t xml:space="preserve"> gain</w:t>
      </w:r>
      <w:r>
        <w:rPr>
          <w:rFonts w:hint="eastAsia"/>
          <w:bCs/>
        </w:rPr>
        <w:t>.</w:t>
      </w:r>
    </w:p>
    <w:p w:rsidR="00CB07BA" w:rsidRPr="00656CD3" w:rsidRDefault="005B0869" w:rsidP="00656CD3">
      <w:pPr>
        <w:pStyle w:val="YJ-Proposal"/>
        <w:spacing w:before="120" w:after="120"/>
        <w:rPr>
          <w:rFonts w:hint="eastAsia"/>
          <w:lang w:val="en-US" w:eastAsia="zh-CN"/>
        </w:rPr>
      </w:pPr>
      <w:bookmarkStart w:id="1" w:name="_Toc6029"/>
      <w:bookmarkStart w:id="2" w:name="_Toc11906"/>
      <w:bookmarkStart w:id="3" w:name="_Toc152613157"/>
      <w:r>
        <w:rPr>
          <w:rFonts w:hint="eastAsia"/>
          <w:lang w:val="en-US" w:eastAsia="zh-CN"/>
        </w:rPr>
        <w:t>The enhancements of NES in Rel-19 should be based on the study outcome in Rel-</w:t>
      </w:r>
      <w:r>
        <w:rPr>
          <w:rFonts w:hint="eastAsia"/>
          <w:lang w:val="en-US" w:eastAsia="zh-CN"/>
        </w:rPr>
        <w:t xml:space="preserve">18, and focus on </w:t>
      </w:r>
      <w:r>
        <w:rPr>
          <w:bCs w:val="0"/>
        </w:rPr>
        <w:t>directions</w:t>
      </w:r>
      <w:r>
        <w:rPr>
          <w:rFonts w:hint="eastAsia"/>
          <w:lang w:val="en-US" w:eastAsia="zh-CN"/>
        </w:rPr>
        <w:t xml:space="preserve"> which can provide significant energy saving</w:t>
      </w:r>
      <w:r>
        <w:rPr>
          <w:bCs w:val="0"/>
        </w:rPr>
        <w:t xml:space="preserve"> gain</w:t>
      </w:r>
      <w:r>
        <w:rPr>
          <w:rFonts w:hint="eastAsia"/>
          <w:lang w:val="en-US" w:eastAsia="zh-CN"/>
        </w:rPr>
        <w:t>.</w:t>
      </w:r>
      <w:bookmarkEnd w:id="1"/>
      <w:bookmarkEnd w:id="2"/>
      <w:bookmarkEnd w:id="3"/>
    </w:p>
    <w:p w:rsidR="00CB07BA" w:rsidRDefault="005B0869" w:rsidP="00656CD3">
      <w:pPr>
        <w:pStyle w:val="1"/>
        <w:numPr>
          <w:ilvl w:val="0"/>
          <w:numId w:val="11"/>
        </w:numPr>
        <w:spacing w:before="120" w:after="120"/>
        <w:rPr>
          <w:rFonts w:hint="eastAsia"/>
        </w:rPr>
      </w:pPr>
      <w:r>
        <w:rPr>
          <w:rFonts w:ascii="Times New Roman" w:eastAsia="宋体" w:hAnsi="Times New Roman"/>
          <w:b/>
          <w:iCs/>
          <w:sz w:val="28"/>
          <w:szCs w:val="28"/>
        </w:rPr>
        <w:t>F</w:t>
      </w:r>
      <w:r>
        <w:rPr>
          <w:rFonts w:ascii="Times New Roman" w:eastAsia="宋体" w:hAnsi="Times New Roman" w:hint="eastAsia"/>
          <w:b/>
          <w:iCs/>
          <w:sz w:val="28"/>
          <w:szCs w:val="28"/>
        </w:rPr>
        <w:t>urther</w:t>
      </w:r>
      <w:r>
        <w:rPr>
          <w:rFonts w:ascii="Times New Roman" w:eastAsia="宋体" w:hAnsi="Times New Roman"/>
          <w:b/>
          <w:iCs/>
          <w:sz w:val="28"/>
          <w:szCs w:val="28"/>
        </w:rPr>
        <w:t xml:space="preserve"> enhancements </w:t>
      </w:r>
      <w:r>
        <w:rPr>
          <w:rFonts w:ascii="Times New Roman" w:eastAsia="宋体" w:hAnsi="Times New Roman" w:hint="eastAsia"/>
          <w:b/>
          <w:iCs/>
          <w:sz w:val="28"/>
          <w:szCs w:val="28"/>
        </w:rPr>
        <w:t xml:space="preserve">of NES </w:t>
      </w:r>
      <w:r>
        <w:rPr>
          <w:rFonts w:ascii="Times New Roman" w:eastAsia="宋体" w:hAnsi="Times New Roman"/>
          <w:b/>
          <w:iCs/>
          <w:sz w:val="28"/>
          <w:szCs w:val="28"/>
        </w:rPr>
        <w:t>in Rel-19</w:t>
      </w:r>
    </w:p>
    <w:p w:rsidR="00CB07BA" w:rsidRDefault="005B0869">
      <w:pPr>
        <w:pStyle w:val="2"/>
        <w:numPr>
          <w:ilvl w:val="1"/>
          <w:numId w:val="11"/>
        </w:numPr>
        <w:spacing w:before="120" w:after="120"/>
        <w:ind w:right="210"/>
        <w:rPr>
          <w:rFonts w:ascii="Times New Roman" w:eastAsia="宋体" w:hAnsi="Times New Roman"/>
          <w:b/>
          <w:iCs/>
          <w:sz w:val="21"/>
          <w:szCs w:val="21"/>
        </w:rPr>
      </w:pPr>
      <w:r>
        <w:rPr>
          <w:rFonts w:ascii="Times New Roman" w:eastAsia="宋体" w:hAnsi="Times New Roman"/>
          <w:b/>
          <w:iCs/>
          <w:sz w:val="21"/>
          <w:szCs w:val="21"/>
        </w:rPr>
        <w:t>O</w:t>
      </w:r>
      <w:r>
        <w:rPr>
          <w:rFonts w:ascii="Times New Roman" w:eastAsia="宋体" w:hAnsi="Times New Roman"/>
          <w:b/>
          <w:iCs/>
          <w:sz w:val="21"/>
          <w:szCs w:val="21"/>
        </w:rPr>
        <w:t xml:space="preserve">n-demand SSB transmission for </w:t>
      </w:r>
      <w:proofErr w:type="spellStart"/>
      <w:r>
        <w:rPr>
          <w:rFonts w:ascii="Times New Roman" w:eastAsia="宋体" w:hAnsi="Times New Roman"/>
          <w:b/>
          <w:iCs/>
          <w:sz w:val="21"/>
          <w:szCs w:val="21"/>
        </w:rPr>
        <w:t>S</w:t>
      </w:r>
      <w:r>
        <w:rPr>
          <w:rFonts w:ascii="Times New Roman" w:eastAsia="宋体" w:hAnsi="Times New Roman" w:hint="eastAsia"/>
          <w:b/>
          <w:iCs/>
          <w:sz w:val="21"/>
          <w:szCs w:val="21"/>
        </w:rPr>
        <w:t>C</w:t>
      </w:r>
      <w:r>
        <w:rPr>
          <w:rFonts w:ascii="Times New Roman" w:eastAsia="宋体" w:hAnsi="Times New Roman"/>
          <w:b/>
          <w:iCs/>
          <w:sz w:val="21"/>
          <w:szCs w:val="21"/>
        </w:rPr>
        <w:t>ell</w:t>
      </w:r>
      <w:proofErr w:type="spellEnd"/>
      <w:r>
        <w:rPr>
          <w:rFonts w:ascii="Times New Roman" w:eastAsia="宋体" w:hAnsi="Times New Roman"/>
          <w:b/>
          <w:iCs/>
          <w:sz w:val="21"/>
          <w:szCs w:val="21"/>
        </w:rPr>
        <w:t xml:space="preserve"> </w:t>
      </w:r>
    </w:p>
    <w:p w:rsidR="00CB07BA" w:rsidRDefault="005B0869">
      <w:pPr>
        <w:spacing w:before="120" w:after="120"/>
        <w:rPr>
          <w:bCs/>
          <w:iCs/>
          <w:szCs w:val="21"/>
        </w:rPr>
      </w:pPr>
      <w:r>
        <w:t>Based on the power consumption model in TR38.864[</w:t>
      </w:r>
      <w:r>
        <w:rPr>
          <w:rFonts w:hint="eastAsia"/>
        </w:rPr>
        <w:t>2</w:t>
      </w:r>
      <w:r>
        <w:t xml:space="preserve">], it can be observed that </w:t>
      </w:r>
      <w:r>
        <w:rPr>
          <w:rFonts w:hint="eastAsia"/>
        </w:rPr>
        <w:t>D</w:t>
      </w:r>
      <w:r>
        <w:t xml:space="preserve">L transmission is the </w:t>
      </w:r>
      <w:r>
        <w:t>main aspect of network energy consumption.</w:t>
      </w:r>
      <w:r>
        <w:rPr>
          <w:rFonts w:hint="eastAsia"/>
        </w:rPr>
        <w:t xml:space="preserve"> N</w:t>
      </w:r>
      <w:r>
        <w:t>etwork can deactivate some components (e.g. cell, carrier, band) for energy saving when there is no DL transmission. A dynamic on-off operation by BS can be considered to achieve a tradeoff between NES and system</w:t>
      </w:r>
      <w:r>
        <w:t xml:space="preserve"> performance. However, the chance of on-off operation is determined by the periodic DL common signal/channel (e.g. SSB, SIB).</w:t>
      </w:r>
    </w:p>
    <w:p w:rsidR="00CB07BA" w:rsidRDefault="005B0869">
      <w:pPr>
        <w:spacing w:before="120" w:after="120"/>
        <w:rPr>
          <w:bCs/>
          <w:iCs/>
          <w:szCs w:val="21"/>
        </w:rPr>
      </w:pPr>
      <w:r>
        <w:rPr>
          <w:bCs/>
          <w:iCs/>
          <w:szCs w:val="21"/>
        </w:rPr>
        <w:t xml:space="preserve">Therefore, the SSB reduction/eliminated in </w:t>
      </w:r>
      <w:proofErr w:type="spellStart"/>
      <w:r>
        <w:rPr>
          <w:bCs/>
          <w:iCs/>
          <w:szCs w:val="21"/>
        </w:rPr>
        <w:t>SCell</w:t>
      </w:r>
      <w:proofErr w:type="spellEnd"/>
      <w:r>
        <w:rPr>
          <w:bCs/>
          <w:iCs/>
          <w:szCs w:val="21"/>
        </w:rPr>
        <w:t xml:space="preserve"> for NES has been extensively discussed in Rel-18 SI phase. I</w:t>
      </w:r>
      <w:r>
        <w:rPr>
          <w:rFonts w:hint="eastAsia"/>
          <w:bCs/>
          <w:iCs/>
          <w:szCs w:val="21"/>
        </w:rPr>
        <w:t xml:space="preserve">t is captured </w:t>
      </w:r>
      <w:r>
        <w:rPr>
          <w:bCs/>
          <w:iCs/>
          <w:szCs w:val="21"/>
        </w:rPr>
        <w:t xml:space="preserve">in </w:t>
      </w:r>
      <w:r>
        <w:rPr>
          <w:rFonts w:hint="eastAsia"/>
          <w:bCs/>
          <w:iCs/>
          <w:szCs w:val="21"/>
        </w:rPr>
        <w:t>[2]</w:t>
      </w:r>
      <w:r>
        <w:rPr>
          <w:bCs/>
          <w:iCs/>
          <w:szCs w:val="21"/>
        </w:rPr>
        <w:t xml:space="preserve"> </w:t>
      </w:r>
      <w:r>
        <w:rPr>
          <w:rFonts w:hint="eastAsia"/>
          <w:bCs/>
          <w:iCs/>
          <w:szCs w:val="21"/>
        </w:rPr>
        <w:t xml:space="preserve">that for SSB-less in CA scenario, BS energy saving gain can be 80.4%~97.4% at empty load, 6.1%~72.7% at low load for DL traffic compared with baseline of SSB periodicity of {20ms, 80ms, 160ms}. </w:t>
      </w:r>
      <w:r>
        <w:rPr>
          <w:bCs/>
          <w:iCs/>
          <w:szCs w:val="21"/>
        </w:rPr>
        <w:t>I</w:t>
      </w:r>
      <w:r>
        <w:rPr>
          <w:rFonts w:hint="eastAsia"/>
          <w:bCs/>
          <w:iCs/>
          <w:szCs w:val="21"/>
        </w:rPr>
        <w:t xml:space="preserve">t can be seen that SSB-less for </w:t>
      </w:r>
      <w:proofErr w:type="spellStart"/>
      <w:r>
        <w:rPr>
          <w:rFonts w:hint="eastAsia"/>
          <w:bCs/>
          <w:iCs/>
          <w:szCs w:val="21"/>
        </w:rPr>
        <w:t>SCell</w:t>
      </w:r>
      <w:proofErr w:type="spellEnd"/>
      <w:r>
        <w:rPr>
          <w:rFonts w:hint="eastAsia"/>
          <w:bCs/>
          <w:iCs/>
          <w:szCs w:val="21"/>
        </w:rPr>
        <w:t xml:space="preserve"> can bring a significant</w:t>
      </w:r>
      <w:r>
        <w:rPr>
          <w:rFonts w:hint="eastAsia"/>
          <w:bCs/>
          <w:iCs/>
          <w:szCs w:val="21"/>
        </w:rPr>
        <w:t xml:space="preserve"> BS power saving gain.</w:t>
      </w:r>
    </w:p>
    <w:p w:rsidR="00CB07BA" w:rsidRDefault="005B0869">
      <w:pPr>
        <w:pStyle w:val="YJ-Observation"/>
        <w:spacing w:before="120" w:after="120"/>
        <w:rPr>
          <w:rFonts w:eastAsia="宋体"/>
          <w:bCs w:val="0"/>
          <w:iCs/>
          <w:lang w:val="en-US" w:eastAsia="zh-CN"/>
        </w:rPr>
      </w:pPr>
      <w:bookmarkStart w:id="4" w:name="_Toc18797"/>
      <w:r>
        <w:rPr>
          <w:rFonts w:eastAsia="宋体"/>
          <w:bCs w:val="0"/>
          <w:iCs/>
          <w:lang w:val="en-US" w:eastAsia="zh-CN"/>
        </w:rPr>
        <w:t>For SSB-less in CA scenario, BS energy saving gain can be 80.4%~97.4% at empty load, 6.1%~72.7% at low load for DL traffic compared with baseline of SSB periodicity of {20ms, 80ms, 160ms}.</w:t>
      </w:r>
      <w:bookmarkEnd w:id="4"/>
    </w:p>
    <w:p w:rsidR="00CB07BA" w:rsidRDefault="005B0869">
      <w:pPr>
        <w:spacing w:before="120" w:after="120"/>
        <w:rPr>
          <w:bCs/>
        </w:rPr>
      </w:pPr>
      <w:r>
        <w:rPr>
          <w:rFonts w:hint="eastAsia"/>
          <w:bCs/>
        </w:rPr>
        <w:t>What</w:t>
      </w:r>
      <w:r>
        <w:rPr>
          <w:bCs/>
        </w:rPr>
        <w:t>’</w:t>
      </w:r>
      <w:r>
        <w:rPr>
          <w:rFonts w:hint="eastAsia"/>
          <w:bCs/>
        </w:rPr>
        <w:t xml:space="preserve">s more, </w:t>
      </w:r>
      <w:proofErr w:type="spellStart"/>
      <w:r>
        <w:rPr>
          <w:rFonts w:hint="eastAsia"/>
          <w:bCs/>
        </w:rPr>
        <w:t>SCell</w:t>
      </w:r>
      <w:proofErr w:type="spellEnd"/>
      <w:r>
        <w:rPr>
          <w:rFonts w:hint="eastAsia"/>
          <w:bCs/>
        </w:rPr>
        <w:t xml:space="preserve"> without SSB for intra-ban</w:t>
      </w:r>
      <w:r>
        <w:rPr>
          <w:rFonts w:hint="eastAsia"/>
          <w:bCs/>
        </w:rPr>
        <w:t>d CA is already supported in Rel-15</w:t>
      </w:r>
      <w:r>
        <w:rPr>
          <w:bCs/>
        </w:rPr>
        <w:t xml:space="preserve">, </w:t>
      </w:r>
      <w:r>
        <w:rPr>
          <w:rFonts w:hint="eastAsia"/>
          <w:bCs/>
        </w:rPr>
        <w:t xml:space="preserve">SSB-less </w:t>
      </w:r>
      <w:proofErr w:type="spellStart"/>
      <w:r>
        <w:rPr>
          <w:rFonts w:hint="eastAsia"/>
          <w:bCs/>
        </w:rPr>
        <w:t>SCell</w:t>
      </w:r>
      <w:proofErr w:type="spellEnd"/>
      <w:r>
        <w:rPr>
          <w:rFonts w:hint="eastAsia"/>
          <w:bCs/>
        </w:rPr>
        <w:t xml:space="preserve"> for inter-band CA</w:t>
      </w:r>
      <w:r>
        <w:rPr>
          <w:bCs/>
        </w:rPr>
        <w:t xml:space="preserve"> </w:t>
      </w:r>
      <w:r>
        <w:rPr>
          <w:rFonts w:hint="eastAsia"/>
          <w:bCs/>
        </w:rPr>
        <w:t xml:space="preserve">is </w:t>
      </w:r>
      <w:r>
        <w:rPr>
          <w:bCs/>
        </w:rPr>
        <w:t>specified by RAN4</w:t>
      </w:r>
      <w:r>
        <w:rPr>
          <w:rFonts w:hint="eastAsia"/>
          <w:bCs/>
        </w:rPr>
        <w:t xml:space="preserve"> in Rel-18</w:t>
      </w:r>
      <w:r>
        <w:rPr>
          <w:bCs/>
        </w:rPr>
        <w:t xml:space="preserve">. However, it is only limited to </w:t>
      </w:r>
      <w:r>
        <w:rPr>
          <w:rFonts w:hint="eastAsia"/>
          <w:bCs/>
        </w:rPr>
        <w:t xml:space="preserve">FR1 and co-located </w:t>
      </w:r>
      <w:r>
        <w:rPr>
          <w:bCs/>
        </w:rPr>
        <w:t>scenarios.</w:t>
      </w:r>
      <w:r>
        <w:rPr>
          <w:bCs/>
          <w:iCs/>
          <w:szCs w:val="21"/>
        </w:rPr>
        <w:t xml:space="preserve"> </w:t>
      </w:r>
      <w:r>
        <w:rPr>
          <w:bCs/>
        </w:rPr>
        <w:t>It is obvious that</w:t>
      </w:r>
      <w:r>
        <w:rPr>
          <w:rFonts w:hint="eastAsia"/>
          <w:bCs/>
        </w:rPr>
        <w:t xml:space="preserve"> such as strict conditions</w:t>
      </w:r>
      <w:r>
        <w:rPr>
          <w:bCs/>
        </w:rPr>
        <w:t xml:space="preserve"> of SSB-less </w:t>
      </w:r>
      <w:proofErr w:type="spellStart"/>
      <w:r>
        <w:rPr>
          <w:bCs/>
        </w:rPr>
        <w:t>SCell</w:t>
      </w:r>
      <w:proofErr w:type="spellEnd"/>
      <w:r>
        <w:rPr>
          <w:rFonts w:hint="eastAsia"/>
          <w:bCs/>
        </w:rPr>
        <w:t xml:space="preserve"> for inter-band CA</w:t>
      </w:r>
      <w:r>
        <w:rPr>
          <w:bCs/>
        </w:rPr>
        <w:t xml:space="preserve"> will</w:t>
      </w:r>
      <w:r>
        <w:rPr>
          <w:rFonts w:hint="eastAsia"/>
          <w:bCs/>
        </w:rPr>
        <w:t xml:space="preserve"> restrict the application of the technique</w:t>
      </w:r>
      <w:r>
        <w:rPr>
          <w:bCs/>
        </w:rPr>
        <w:t xml:space="preserve"> and corresponding energy saving gain</w:t>
      </w:r>
      <w:r>
        <w:rPr>
          <w:rFonts w:hint="eastAsia"/>
          <w:bCs/>
        </w:rPr>
        <w:t xml:space="preserve">. </w:t>
      </w:r>
    </w:p>
    <w:p w:rsidR="00CB07BA" w:rsidRDefault="005B0869">
      <w:pPr>
        <w:pStyle w:val="YJ-Observation"/>
        <w:spacing w:before="120" w:after="120"/>
        <w:rPr>
          <w:rFonts w:eastAsia="宋体"/>
          <w:bCs w:val="0"/>
          <w:iCs/>
          <w:lang w:val="en-US" w:eastAsia="zh-CN"/>
        </w:rPr>
      </w:pPr>
      <w:bookmarkStart w:id="5" w:name="_Toc394"/>
      <w:bookmarkStart w:id="6" w:name="_Toc28230"/>
      <w:bookmarkStart w:id="7" w:name="_Toc29193"/>
      <w:r>
        <w:rPr>
          <w:rFonts w:eastAsia="宋体"/>
          <w:bCs w:val="0"/>
          <w:iCs/>
          <w:lang w:val="en-US" w:eastAsia="zh-CN"/>
        </w:rPr>
        <w:lastRenderedPageBreak/>
        <w:t xml:space="preserve">Current SSB-less </w:t>
      </w:r>
      <w:proofErr w:type="spellStart"/>
      <w:r>
        <w:rPr>
          <w:rFonts w:eastAsia="宋体"/>
          <w:bCs w:val="0"/>
          <w:iCs/>
          <w:lang w:val="en-US" w:eastAsia="zh-CN"/>
        </w:rPr>
        <w:t>SCell</w:t>
      </w:r>
      <w:proofErr w:type="spellEnd"/>
      <w:r>
        <w:rPr>
          <w:rFonts w:eastAsia="宋体"/>
          <w:bCs w:val="0"/>
          <w:iCs/>
          <w:lang w:val="en-US" w:eastAsia="zh-CN"/>
        </w:rPr>
        <w:t xml:space="preserve"> can be only applied to intra-band cells and co-located inter-band cells in FR1. The energy saving gain from SSB-less </w:t>
      </w:r>
      <w:proofErr w:type="spellStart"/>
      <w:r>
        <w:rPr>
          <w:rFonts w:eastAsia="宋体"/>
          <w:bCs w:val="0"/>
          <w:iCs/>
          <w:lang w:val="en-US" w:eastAsia="zh-CN"/>
        </w:rPr>
        <w:t>SCell</w:t>
      </w:r>
      <w:proofErr w:type="spellEnd"/>
      <w:r>
        <w:rPr>
          <w:rFonts w:eastAsia="宋体"/>
          <w:bCs w:val="0"/>
          <w:iCs/>
          <w:lang w:val="en-US" w:eastAsia="zh-CN"/>
        </w:rPr>
        <w:t xml:space="preserve"> is limited due to the restri</w:t>
      </w:r>
      <w:r>
        <w:rPr>
          <w:rFonts w:eastAsia="宋体"/>
          <w:bCs w:val="0"/>
          <w:iCs/>
          <w:lang w:val="en-US" w:eastAsia="zh-CN"/>
        </w:rPr>
        <w:t>cted application scenario.</w:t>
      </w:r>
      <w:bookmarkEnd w:id="5"/>
      <w:bookmarkEnd w:id="6"/>
      <w:bookmarkEnd w:id="7"/>
    </w:p>
    <w:p w:rsidR="00CB07BA" w:rsidRDefault="005B0869">
      <w:pPr>
        <w:spacing w:before="120" w:after="120"/>
        <w:rPr>
          <w:bCs/>
          <w:iCs/>
          <w:szCs w:val="21"/>
        </w:rPr>
      </w:pPr>
      <w:r>
        <w:rPr>
          <w:rFonts w:hint="eastAsia"/>
          <w:bCs/>
          <w:iCs/>
          <w:szCs w:val="21"/>
        </w:rPr>
        <w:t>In order</w:t>
      </w:r>
      <w:r>
        <w:rPr>
          <w:bCs/>
          <w:iCs/>
          <w:szCs w:val="21"/>
        </w:rPr>
        <w:t xml:space="preserve"> to extend the scenarios of SSB elimination/reduction to obtain more energy saving gain</w:t>
      </w:r>
      <w:r>
        <w:rPr>
          <w:rFonts w:hint="eastAsia"/>
          <w:bCs/>
          <w:iCs/>
          <w:szCs w:val="21"/>
        </w:rPr>
        <w:t xml:space="preserve">, on-demand SSB transmission based on the SSB-less </w:t>
      </w:r>
      <w:proofErr w:type="spellStart"/>
      <w:r>
        <w:rPr>
          <w:rFonts w:hint="eastAsia"/>
          <w:bCs/>
          <w:iCs/>
          <w:szCs w:val="21"/>
        </w:rPr>
        <w:t>SCell</w:t>
      </w:r>
      <w:proofErr w:type="spellEnd"/>
      <w:r>
        <w:rPr>
          <w:rFonts w:hint="eastAsia"/>
          <w:bCs/>
          <w:iCs/>
          <w:szCs w:val="21"/>
        </w:rPr>
        <w:t xml:space="preserve"> framework can be consider</w:t>
      </w:r>
      <w:r>
        <w:rPr>
          <w:bCs/>
          <w:iCs/>
          <w:szCs w:val="21"/>
        </w:rPr>
        <w:t xml:space="preserve">ed in the scenarios that SSB-less </w:t>
      </w:r>
      <w:proofErr w:type="spellStart"/>
      <w:r>
        <w:rPr>
          <w:bCs/>
          <w:iCs/>
          <w:szCs w:val="21"/>
        </w:rPr>
        <w:t>SCell</w:t>
      </w:r>
      <w:proofErr w:type="spellEnd"/>
      <w:r>
        <w:rPr>
          <w:bCs/>
          <w:iCs/>
          <w:szCs w:val="21"/>
        </w:rPr>
        <w:t xml:space="preserve"> is not suppo</w:t>
      </w:r>
      <w:r>
        <w:rPr>
          <w:bCs/>
          <w:iCs/>
          <w:szCs w:val="21"/>
        </w:rPr>
        <w:t>rted.</w:t>
      </w:r>
      <w:r>
        <w:rPr>
          <w:rFonts w:hint="eastAsia"/>
          <w:bCs/>
          <w:iCs/>
          <w:szCs w:val="21"/>
        </w:rPr>
        <w:t xml:space="preserve"> </w:t>
      </w:r>
      <w:r>
        <w:rPr>
          <w:bCs/>
          <w:iCs/>
          <w:szCs w:val="21"/>
        </w:rPr>
        <w:t>In this case, o</w:t>
      </w:r>
      <w:r>
        <w:rPr>
          <w:rFonts w:hint="eastAsia"/>
          <w:bCs/>
          <w:iCs/>
          <w:szCs w:val="21"/>
        </w:rPr>
        <w:t xml:space="preserve">n-demand SSB transmission can </w:t>
      </w:r>
      <w:r>
        <w:rPr>
          <w:bCs/>
          <w:iCs/>
          <w:szCs w:val="21"/>
        </w:rPr>
        <w:t xml:space="preserve">be used by UE for </w:t>
      </w:r>
      <w:r>
        <w:rPr>
          <w:rFonts w:hint="eastAsia"/>
          <w:bCs/>
          <w:iCs/>
          <w:szCs w:val="21"/>
        </w:rPr>
        <w:t>synchronization</w:t>
      </w:r>
      <w:r>
        <w:rPr>
          <w:bCs/>
          <w:iCs/>
          <w:szCs w:val="21"/>
        </w:rPr>
        <w:t xml:space="preserve">, </w:t>
      </w:r>
      <w:r>
        <w:rPr>
          <w:rFonts w:hint="eastAsia"/>
          <w:bCs/>
          <w:iCs/>
          <w:szCs w:val="21"/>
        </w:rPr>
        <w:t>TA</w:t>
      </w:r>
      <w:r>
        <w:rPr>
          <w:bCs/>
          <w:iCs/>
          <w:szCs w:val="21"/>
        </w:rPr>
        <w:t xml:space="preserve"> adjustment</w:t>
      </w:r>
      <w:r>
        <w:rPr>
          <w:rFonts w:hint="eastAsia"/>
          <w:bCs/>
          <w:iCs/>
          <w:szCs w:val="21"/>
        </w:rPr>
        <w:t xml:space="preserve">, </w:t>
      </w:r>
      <w:proofErr w:type="spellStart"/>
      <w:r>
        <w:rPr>
          <w:rFonts w:hint="eastAsia"/>
          <w:bCs/>
          <w:iCs/>
          <w:szCs w:val="21"/>
        </w:rPr>
        <w:t>SCell</w:t>
      </w:r>
      <w:proofErr w:type="spellEnd"/>
      <w:r>
        <w:rPr>
          <w:rFonts w:hint="eastAsia"/>
          <w:bCs/>
          <w:iCs/>
          <w:szCs w:val="21"/>
        </w:rPr>
        <w:t xml:space="preserve"> activation when necessary, which can </w:t>
      </w:r>
      <w:r>
        <w:rPr>
          <w:bCs/>
          <w:iCs/>
          <w:szCs w:val="21"/>
        </w:rPr>
        <w:t>guarantee</w:t>
      </w:r>
      <w:r>
        <w:rPr>
          <w:rFonts w:hint="eastAsia"/>
          <w:bCs/>
          <w:iCs/>
          <w:szCs w:val="21"/>
        </w:rPr>
        <w:t xml:space="preserve"> UE performance and reduce the unnecessary power consumption caused by periodic SSB transmission. There</w:t>
      </w:r>
      <w:r>
        <w:rPr>
          <w:rFonts w:hint="eastAsia"/>
          <w:bCs/>
          <w:iCs/>
          <w:szCs w:val="21"/>
        </w:rPr>
        <w:t xml:space="preserve">fore, on-demand SSB on </w:t>
      </w:r>
      <w:proofErr w:type="spellStart"/>
      <w:r>
        <w:rPr>
          <w:rFonts w:hint="eastAsia"/>
          <w:bCs/>
          <w:iCs/>
          <w:szCs w:val="21"/>
        </w:rPr>
        <w:t>SCell</w:t>
      </w:r>
      <w:proofErr w:type="spellEnd"/>
      <w:r>
        <w:rPr>
          <w:rFonts w:hint="eastAsia"/>
          <w:bCs/>
          <w:iCs/>
          <w:szCs w:val="21"/>
        </w:rPr>
        <w:t xml:space="preserve"> based on SSB-less </w:t>
      </w:r>
      <w:proofErr w:type="spellStart"/>
      <w:r>
        <w:rPr>
          <w:rFonts w:hint="eastAsia"/>
          <w:bCs/>
          <w:iCs/>
          <w:szCs w:val="21"/>
        </w:rPr>
        <w:t>SCell</w:t>
      </w:r>
      <w:proofErr w:type="spellEnd"/>
      <w:r>
        <w:rPr>
          <w:rFonts w:hint="eastAsia"/>
          <w:bCs/>
          <w:iCs/>
          <w:szCs w:val="21"/>
        </w:rPr>
        <w:t xml:space="preserve"> framework are feasible</w:t>
      </w:r>
      <w:r>
        <w:rPr>
          <w:bCs/>
          <w:iCs/>
          <w:szCs w:val="21"/>
        </w:rPr>
        <w:t xml:space="preserve"> in the </w:t>
      </w:r>
      <w:r>
        <w:rPr>
          <w:rFonts w:hint="eastAsia"/>
          <w:bCs/>
          <w:iCs/>
          <w:szCs w:val="21"/>
        </w:rPr>
        <w:t>scenarios</w:t>
      </w:r>
      <w:r>
        <w:rPr>
          <w:bCs/>
          <w:iCs/>
          <w:szCs w:val="21"/>
        </w:rPr>
        <w:t xml:space="preserve"> of </w:t>
      </w:r>
      <w:r>
        <w:rPr>
          <w:rFonts w:hint="eastAsia"/>
          <w:bCs/>
          <w:iCs/>
          <w:szCs w:val="21"/>
        </w:rPr>
        <w:t xml:space="preserve">non-collocated cells, no TRS transmission, </w:t>
      </w:r>
      <w:r>
        <w:rPr>
          <w:bCs/>
          <w:iCs/>
          <w:szCs w:val="21"/>
        </w:rPr>
        <w:t>or</w:t>
      </w:r>
      <w:r>
        <w:rPr>
          <w:rFonts w:hint="eastAsia"/>
          <w:bCs/>
          <w:iCs/>
          <w:szCs w:val="21"/>
        </w:rPr>
        <w:t xml:space="preserve"> FR2</w:t>
      </w:r>
      <w:r>
        <w:rPr>
          <w:bCs/>
          <w:iCs/>
          <w:szCs w:val="21"/>
        </w:rPr>
        <w:t>. Therefore, it</w:t>
      </w:r>
      <w:r>
        <w:rPr>
          <w:rFonts w:hint="eastAsia"/>
          <w:bCs/>
          <w:iCs/>
          <w:szCs w:val="21"/>
        </w:rPr>
        <w:t xml:space="preserve"> should be supported in Rel-19.</w:t>
      </w:r>
    </w:p>
    <w:p w:rsidR="00CB07BA" w:rsidRDefault="005B0869">
      <w:pPr>
        <w:spacing w:before="120" w:after="120"/>
        <w:rPr>
          <w:bCs/>
          <w:iCs/>
          <w:szCs w:val="21"/>
        </w:rPr>
      </w:pPr>
      <w:r>
        <w:rPr>
          <w:rFonts w:hint="eastAsia"/>
          <w:bCs/>
          <w:iCs/>
          <w:szCs w:val="21"/>
        </w:rPr>
        <w:t xml:space="preserve">For the on-demand SSB transmission for </w:t>
      </w:r>
      <w:proofErr w:type="spellStart"/>
      <w:r>
        <w:rPr>
          <w:rFonts w:hint="eastAsia"/>
          <w:bCs/>
          <w:iCs/>
          <w:szCs w:val="21"/>
        </w:rPr>
        <w:t>SCell</w:t>
      </w:r>
      <w:proofErr w:type="spellEnd"/>
      <w:r>
        <w:rPr>
          <w:rFonts w:hint="eastAsia"/>
          <w:bCs/>
          <w:iCs/>
          <w:szCs w:val="21"/>
        </w:rPr>
        <w:t xml:space="preserve"> to achieve the maxi</w:t>
      </w:r>
      <w:r>
        <w:rPr>
          <w:rFonts w:hint="eastAsia"/>
          <w:bCs/>
          <w:iCs/>
          <w:szCs w:val="21"/>
        </w:rPr>
        <w:t>mum energy-saving gain</w:t>
      </w:r>
      <w:r>
        <w:rPr>
          <w:bCs/>
          <w:iCs/>
          <w:szCs w:val="21"/>
        </w:rPr>
        <w:t>,</w:t>
      </w:r>
      <w:r>
        <w:rPr>
          <w:rFonts w:hint="eastAsia"/>
          <w:bCs/>
          <w:iCs/>
          <w:szCs w:val="21"/>
        </w:rPr>
        <w:t xml:space="preserve"> </w:t>
      </w:r>
      <w:r>
        <w:rPr>
          <w:bCs/>
          <w:iCs/>
          <w:szCs w:val="21"/>
        </w:rPr>
        <w:t>the</w:t>
      </w:r>
      <w:r>
        <w:rPr>
          <w:rFonts w:hint="eastAsia"/>
          <w:bCs/>
          <w:iCs/>
          <w:szCs w:val="21"/>
        </w:rPr>
        <w:t xml:space="preserve"> triggering method, e.g.</w:t>
      </w:r>
      <w:r>
        <w:rPr>
          <w:bCs/>
          <w:iCs/>
          <w:szCs w:val="21"/>
        </w:rPr>
        <w:t>,</w:t>
      </w:r>
      <w:r>
        <w:rPr>
          <w:rFonts w:hint="eastAsia"/>
          <w:bCs/>
          <w:iCs/>
          <w:szCs w:val="21"/>
        </w:rPr>
        <w:t xml:space="preserve"> an uplink wake-up signal </w:t>
      </w:r>
      <w:r>
        <w:rPr>
          <w:bCs/>
          <w:iCs/>
          <w:szCs w:val="21"/>
        </w:rPr>
        <w:t xml:space="preserve">by UE, </w:t>
      </w:r>
      <w:proofErr w:type="spellStart"/>
      <w:r>
        <w:rPr>
          <w:bCs/>
          <w:iCs/>
          <w:szCs w:val="21"/>
        </w:rPr>
        <w:t>SCell</w:t>
      </w:r>
      <w:proofErr w:type="spellEnd"/>
      <w:r>
        <w:rPr>
          <w:bCs/>
          <w:iCs/>
          <w:szCs w:val="21"/>
        </w:rPr>
        <w:t xml:space="preserve"> activation signaling, </w:t>
      </w:r>
      <w:r>
        <w:rPr>
          <w:rFonts w:hint="eastAsia"/>
          <w:bCs/>
          <w:iCs/>
          <w:szCs w:val="21"/>
        </w:rPr>
        <w:t>can be considered.</w:t>
      </w:r>
    </w:p>
    <w:p w:rsidR="00CB07BA" w:rsidRPr="00656CD3" w:rsidRDefault="005B0869" w:rsidP="00656CD3">
      <w:pPr>
        <w:pStyle w:val="YJ-Proposal"/>
        <w:spacing w:before="120" w:after="120"/>
        <w:rPr>
          <w:rFonts w:eastAsia="宋体" w:hint="eastAsia"/>
          <w:bCs w:val="0"/>
          <w:iCs/>
          <w:lang w:val="en-US" w:eastAsia="zh-CN"/>
        </w:rPr>
      </w:pPr>
      <w:bookmarkStart w:id="8" w:name="_Toc19132"/>
      <w:bookmarkStart w:id="9" w:name="_Toc21994"/>
      <w:bookmarkStart w:id="10" w:name="_Toc152613158"/>
      <w:r>
        <w:rPr>
          <w:rFonts w:eastAsia="宋体" w:hint="eastAsia"/>
          <w:bCs w:val="0"/>
          <w:iCs/>
          <w:lang w:val="en-US" w:eastAsia="zh-CN"/>
        </w:rPr>
        <w:t>O</w:t>
      </w:r>
      <w:r>
        <w:rPr>
          <w:rFonts w:eastAsia="宋体"/>
          <w:bCs w:val="0"/>
          <w:iCs/>
          <w:lang w:val="en-US" w:eastAsia="zh-CN"/>
        </w:rPr>
        <w:t xml:space="preserve">n-demand SSB transmission for </w:t>
      </w:r>
      <w:proofErr w:type="spellStart"/>
      <w:r>
        <w:rPr>
          <w:rFonts w:eastAsia="宋体"/>
          <w:bCs w:val="0"/>
          <w:iCs/>
          <w:lang w:val="en-US" w:eastAsia="zh-CN"/>
        </w:rPr>
        <w:t>SCell</w:t>
      </w:r>
      <w:proofErr w:type="spellEnd"/>
      <w:r>
        <w:rPr>
          <w:rFonts w:eastAsia="宋体"/>
          <w:bCs w:val="0"/>
          <w:iCs/>
          <w:lang w:val="en-US" w:eastAsia="zh-CN"/>
        </w:rPr>
        <w:t xml:space="preserve"> for connected UEs</w:t>
      </w:r>
      <w:r>
        <w:rPr>
          <w:rFonts w:eastAsia="宋体" w:hint="eastAsia"/>
          <w:bCs w:val="0"/>
          <w:iCs/>
          <w:lang w:val="en-US" w:eastAsia="zh-CN"/>
        </w:rPr>
        <w:t xml:space="preserve"> based on SSB-less </w:t>
      </w:r>
      <w:proofErr w:type="spellStart"/>
      <w:r>
        <w:rPr>
          <w:rFonts w:eastAsia="宋体" w:hint="eastAsia"/>
          <w:bCs w:val="0"/>
          <w:iCs/>
          <w:lang w:val="en-US" w:eastAsia="zh-CN"/>
        </w:rPr>
        <w:t>SCell</w:t>
      </w:r>
      <w:proofErr w:type="spellEnd"/>
      <w:r>
        <w:rPr>
          <w:rFonts w:eastAsia="宋体" w:hint="eastAsia"/>
          <w:bCs w:val="0"/>
          <w:iCs/>
          <w:lang w:val="en-US" w:eastAsia="zh-CN"/>
        </w:rPr>
        <w:t xml:space="preserve"> framework </w:t>
      </w:r>
      <w:r>
        <w:rPr>
          <w:rFonts w:eastAsia="宋体"/>
          <w:bCs w:val="0"/>
          <w:iCs/>
          <w:lang w:val="en-US" w:eastAsia="zh-CN"/>
        </w:rPr>
        <w:t>and</w:t>
      </w:r>
      <w:r>
        <w:rPr>
          <w:rFonts w:eastAsia="宋体" w:hint="eastAsia"/>
          <w:bCs w:val="0"/>
          <w:iCs/>
          <w:lang w:val="en-US" w:eastAsia="zh-CN"/>
        </w:rPr>
        <w:t xml:space="preserve"> the triggering method should be</w:t>
      </w:r>
      <w:r>
        <w:rPr>
          <w:rFonts w:eastAsia="宋体" w:hint="eastAsia"/>
          <w:bCs w:val="0"/>
          <w:iCs/>
          <w:lang w:val="en-US" w:eastAsia="zh-CN"/>
        </w:rPr>
        <w:t xml:space="preserve"> specified</w:t>
      </w:r>
      <w:r>
        <w:rPr>
          <w:rFonts w:eastAsia="宋体"/>
          <w:bCs w:val="0"/>
          <w:iCs/>
          <w:lang w:val="en-US" w:eastAsia="zh-CN"/>
        </w:rPr>
        <w:t xml:space="preserve"> </w:t>
      </w:r>
      <w:r>
        <w:rPr>
          <w:rFonts w:eastAsia="宋体" w:hint="eastAsia"/>
          <w:bCs w:val="0"/>
          <w:iCs/>
          <w:lang w:val="en-US" w:eastAsia="zh-CN"/>
        </w:rPr>
        <w:t>in Rel-19.</w:t>
      </w:r>
      <w:bookmarkEnd w:id="8"/>
      <w:bookmarkEnd w:id="9"/>
      <w:bookmarkEnd w:id="10"/>
    </w:p>
    <w:p w:rsidR="00CB07BA" w:rsidRDefault="005B0869">
      <w:pPr>
        <w:pStyle w:val="2"/>
        <w:numPr>
          <w:ilvl w:val="1"/>
          <w:numId w:val="11"/>
        </w:numPr>
        <w:spacing w:before="120" w:after="120"/>
        <w:ind w:right="210"/>
        <w:rPr>
          <w:bCs/>
          <w:iCs/>
        </w:rPr>
      </w:pPr>
      <w:r>
        <w:rPr>
          <w:rFonts w:ascii="Times New Roman" w:eastAsia="宋体" w:hAnsi="Times New Roman"/>
          <w:b/>
          <w:iCs/>
          <w:sz w:val="21"/>
          <w:szCs w:val="21"/>
        </w:rPr>
        <w:t>O</w:t>
      </w:r>
      <w:r>
        <w:rPr>
          <w:rFonts w:ascii="Times New Roman" w:eastAsia="宋体" w:hAnsi="Times New Roman"/>
          <w:b/>
          <w:iCs/>
          <w:sz w:val="21"/>
          <w:szCs w:val="21"/>
        </w:rPr>
        <w:t>n-demand SIB1</w:t>
      </w:r>
      <w:r>
        <w:rPr>
          <w:rFonts w:ascii="Times New Roman" w:eastAsia="宋体" w:hAnsi="Times New Roman" w:hint="eastAsia"/>
          <w:b/>
          <w:iCs/>
          <w:sz w:val="21"/>
          <w:szCs w:val="21"/>
        </w:rPr>
        <w:t xml:space="preserve"> and SSB</w:t>
      </w:r>
      <w:r>
        <w:rPr>
          <w:rFonts w:ascii="Times New Roman" w:eastAsia="宋体" w:hAnsi="Times New Roman"/>
          <w:b/>
          <w:iCs/>
          <w:sz w:val="21"/>
          <w:szCs w:val="21"/>
        </w:rPr>
        <w:t xml:space="preserve"> transmission for idle/inactive UEs</w:t>
      </w:r>
    </w:p>
    <w:p w:rsidR="00CB07BA" w:rsidRDefault="005B0869">
      <w:pPr>
        <w:spacing w:before="120" w:after="120"/>
      </w:pPr>
      <w:r>
        <w:rPr>
          <w:rFonts w:hint="eastAsia"/>
        </w:rPr>
        <w:t xml:space="preserve">As discussed above, reducing SSB/SIB1 transmission is an important </w:t>
      </w:r>
      <w:r>
        <w:t>solution</w:t>
      </w:r>
      <w:r>
        <w:rPr>
          <w:rFonts w:hint="eastAsia"/>
        </w:rPr>
        <w:t xml:space="preserve"> for network energy saving</w:t>
      </w:r>
      <w:r>
        <w:t>,</w:t>
      </w:r>
      <w:r>
        <w:rPr>
          <w:rFonts w:hint="eastAsia"/>
        </w:rPr>
        <w:t xml:space="preserve"> </w:t>
      </w:r>
      <w:r>
        <w:t>e</w:t>
      </w:r>
      <w:r>
        <w:rPr>
          <w:rFonts w:hint="eastAsia"/>
        </w:rPr>
        <w:t xml:space="preserve">specially for </w:t>
      </w:r>
      <w:r>
        <w:t>low/empty load</w:t>
      </w:r>
      <w:r>
        <w:rPr>
          <w:rFonts w:hint="eastAsia"/>
        </w:rPr>
        <w:t xml:space="preserve">. </w:t>
      </w:r>
      <w:r>
        <w:t xml:space="preserve">Therefore, on-demand SIB1/SSB transmission by idle/inactive UEs was discussed in </w:t>
      </w:r>
      <w:r>
        <w:rPr>
          <w:rFonts w:hint="eastAsia"/>
        </w:rPr>
        <w:t>3GPP RAN#101</w:t>
      </w:r>
      <w:r>
        <w:t>[</w:t>
      </w:r>
      <w:r>
        <w:rPr>
          <w:rFonts w:hint="eastAsia"/>
        </w:rPr>
        <w:t>3</w:t>
      </w:r>
      <w:r>
        <w:t xml:space="preserve">]. Based on the outcome of the discussion, one of the controversial issues is whether to consider on-demand SSB along with on-demand SIB1. </w:t>
      </w:r>
    </w:p>
    <w:p w:rsidR="00CB07BA" w:rsidRDefault="005B0869">
      <w:pPr>
        <w:spacing w:before="120" w:after="120"/>
      </w:pPr>
      <w:r>
        <w:t>In our views, the mechanism of on-demand SIB1/SSB transmission is to guarantee the system performance and fulfil requirements by UE for synchronization, system information acquisition, etc. The reason why it has potential NES benefit is that BS has the opp</w:t>
      </w:r>
      <w:r>
        <w:t xml:space="preserve">ortunity to enter to sleep mode when there is no SSB/SIB transmission. Therefore, the potential </w:t>
      </w:r>
      <w:r>
        <w:rPr>
          <w:rFonts w:hint="eastAsia"/>
        </w:rPr>
        <w:t>NES</w:t>
      </w:r>
      <w:r>
        <w:t xml:space="preserve"> gain from on-demand SSB/SIB is </w:t>
      </w:r>
      <w:r>
        <w:rPr>
          <w:rFonts w:hint="eastAsia"/>
        </w:rPr>
        <w:t xml:space="preserve">determined by </w:t>
      </w:r>
      <w:r>
        <w:t xml:space="preserve">SSB-less/SIB-less. </w:t>
      </w:r>
    </w:p>
    <w:p w:rsidR="00CB07BA" w:rsidRDefault="005B0869">
      <w:pPr>
        <w:pStyle w:val="YJ-Observation"/>
        <w:spacing w:before="120" w:after="120"/>
        <w:rPr>
          <w:rFonts w:eastAsia="宋体"/>
          <w:bCs w:val="0"/>
          <w:iCs/>
          <w:lang w:val="en-US" w:eastAsia="zh-CN"/>
        </w:rPr>
      </w:pPr>
      <w:bookmarkStart w:id="11" w:name="_Toc18298"/>
      <w:r>
        <w:t xml:space="preserve">On-demand SSB/SIB is to guarantee the system performance and fulfil requirements by UE for </w:t>
      </w:r>
      <w:r>
        <w:t>synchronization, system information acquisition, etc.</w:t>
      </w:r>
      <w:bookmarkEnd w:id="11"/>
    </w:p>
    <w:p w:rsidR="00CB07BA" w:rsidRDefault="005B0869">
      <w:pPr>
        <w:spacing w:before="120" w:after="120"/>
      </w:pPr>
      <w:r>
        <w:rPr>
          <w:rFonts w:hint="eastAsia"/>
        </w:rPr>
        <w:t>F</w:t>
      </w:r>
      <w:r>
        <w:t>rom this perspective, the evaluation results of S</w:t>
      </w:r>
      <w:r>
        <w:rPr>
          <w:rFonts w:hint="eastAsia"/>
        </w:rPr>
        <w:t>I</w:t>
      </w:r>
      <w:r>
        <w:t>B1-less and S</w:t>
      </w:r>
      <w:r>
        <w:rPr>
          <w:rFonts w:hint="eastAsia"/>
        </w:rPr>
        <w:t>IB</w:t>
      </w:r>
      <w:r>
        <w:t>1-less+SSB-less are analyzed. It can be observed in TR38.864 that the SIB1-less only (with SSB transmission) cell can provide 33.6%~16.0</w:t>
      </w:r>
      <w:r>
        <w:t xml:space="preserve">% BS energy saving gain compared with a cell with 20ms SIB1 </w:t>
      </w:r>
      <w:r>
        <w:rPr>
          <w:rFonts w:hint="eastAsia"/>
        </w:rPr>
        <w:t xml:space="preserve">and SSB </w:t>
      </w:r>
      <w:r>
        <w:t>periodicity, and the gain decreases to 4.0% when the baseline SIB1 periodicity increases to 160ms.</w:t>
      </w:r>
      <w:r>
        <w:rPr>
          <w:rFonts w:hint="eastAsia"/>
        </w:rPr>
        <w:t xml:space="preserve"> </w:t>
      </w:r>
      <w:r>
        <w:t>Meanwhile, with both SSB-less and SIB1-less, the BS energy savings can be 9.4%~98.4% comp</w:t>
      </w:r>
      <w:r>
        <w:t>ared with the baseline of SSB+SIB</w:t>
      </w:r>
      <w:r>
        <w:rPr>
          <w:rFonts w:hint="eastAsia"/>
        </w:rPr>
        <w:t>1</w:t>
      </w:r>
      <w:r>
        <w:t xml:space="preserve"> periodicity of {20ms+20ms, 80ms+80ms, 160ms+160ms}. It is obvious that SSB-less and SIB1-less cell provides more attractive NES gain than SIB1-less only cell.</w:t>
      </w:r>
    </w:p>
    <w:p w:rsidR="00CB07BA" w:rsidRDefault="005B0869">
      <w:pPr>
        <w:pStyle w:val="YJ-Observation"/>
        <w:spacing w:before="120" w:after="120"/>
        <w:rPr>
          <w:rFonts w:eastAsia="宋体"/>
          <w:bCs w:val="0"/>
          <w:iCs/>
          <w:lang w:val="en-US" w:eastAsia="zh-CN"/>
        </w:rPr>
      </w:pPr>
      <w:bookmarkStart w:id="12" w:name="_Toc7565"/>
      <w:r>
        <w:t>Based on the evaluation results in TR38.864, it is observed th</w:t>
      </w:r>
      <w:r>
        <w:t>at</w:t>
      </w:r>
      <w:bookmarkEnd w:id="12"/>
      <w:r>
        <w:t xml:space="preserve"> </w:t>
      </w:r>
    </w:p>
    <w:p w:rsidR="00CB07BA" w:rsidRDefault="005B0869">
      <w:pPr>
        <w:pStyle w:val="YJ-Observation"/>
        <w:numPr>
          <w:ilvl w:val="0"/>
          <w:numId w:val="15"/>
        </w:numPr>
        <w:spacing w:before="120" w:after="120"/>
      </w:pPr>
      <w:bookmarkStart w:id="13" w:name="_Toc2960"/>
      <w:r>
        <w:t xml:space="preserve">SIB1-less only (with SSB transmission) cell can provide 33.6%~16.0% BS energy saving gain compared with a cell with 20ms SIB1 </w:t>
      </w:r>
      <w:r>
        <w:rPr>
          <w:rFonts w:hint="eastAsia"/>
          <w:lang w:val="en-US" w:eastAsia="zh-CN"/>
        </w:rPr>
        <w:t xml:space="preserve">and SSB </w:t>
      </w:r>
      <w:r>
        <w:t>periodicity, and the gain decreases to 4.0% when the baseline SIB1 periodicity increases to 160ms</w:t>
      </w:r>
      <w:r>
        <w:rPr>
          <w:rFonts w:hint="eastAsia"/>
          <w:lang w:val="en-US" w:eastAsia="zh-CN"/>
        </w:rPr>
        <w:t>,</w:t>
      </w:r>
      <w:bookmarkEnd w:id="13"/>
      <w:r>
        <w:rPr>
          <w:rFonts w:hint="eastAsia"/>
          <w:lang w:val="en-US" w:eastAsia="zh-CN"/>
        </w:rPr>
        <w:t xml:space="preserve"> </w:t>
      </w:r>
      <w:r>
        <w:rPr>
          <w:rFonts w:hint="eastAsia"/>
        </w:rPr>
        <w:t xml:space="preserve"> </w:t>
      </w:r>
    </w:p>
    <w:p w:rsidR="00CB07BA" w:rsidRDefault="005B0869">
      <w:pPr>
        <w:pStyle w:val="YJ-Observation"/>
        <w:numPr>
          <w:ilvl w:val="0"/>
          <w:numId w:val="15"/>
        </w:numPr>
        <w:spacing w:before="120" w:after="120"/>
        <w:rPr>
          <w:rFonts w:eastAsia="宋体"/>
          <w:bCs w:val="0"/>
          <w:iCs/>
          <w:lang w:val="en-US" w:eastAsia="zh-CN"/>
        </w:rPr>
      </w:pPr>
      <w:bookmarkStart w:id="14" w:name="_Toc22143"/>
      <w:r>
        <w:t>With both SSB-les</w:t>
      </w:r>
      <w:r>
        <w:t>s and SIB1-less, the BS energy savings can be 9.4%~98.4 compared with the baseline of SSB+SIB periodicity of {20ms+20ms, 80ms+80ms, 160ms+160ms}.</w:t>
      </w:r>
      <w:bookmarkEnd w:id="14"/>
    </w:p>
    <w:p w:rsidR="00CB07BA" w:rsidRDefault="005B0869">
      <w:pPr>
        <w:spacing w:before="120" w:after="120"/>
      </w:pPr>
      <w:r>
        <w:rPr>
          <w:rFonts w:hint="eastAsia"/>
        </w:rPr>
        <w:t xml:space="preserve">Therefore, </w:t>
      </w:r>
      <w:r>
        <w:t xml:space="preserve">both </w:t>
      </w:r>
      <w:r>
        <w:rPr>
          <w:rFonts w:hint="eastAsia"/>
        </w:rPr>
        <w:t xml:space="preserve">on-demand SIB1 and </w:t>
      </w:r>
      <w:r>
        <w:rPr>
          <w:rFonts w:hint="eastAsia"/>
        </w:rPr>
        <w:t>SSB transmission for idle</w:t>
      </w:r>
      <w:r>
        <w:t>/inactive</w:t>
      </w:r>
      <w:r>
        <w:rPr>
          <w:rFonts w:hint="eastAsia"/>
        </w:rPr>
        <w:t xml:space="preserve"> UEs should be </w:t>
      </w:r>
      <w:r>
        <w:t>supported</w:t>
      </w:r>
      <w:r>
        <w:rPr>
          <w:rFonts w:hint="eastAsia"/>
        </w:rPr>
        <w:t xml:space="preserve"> in Rel-19 NES. W</w:t>
      </w:r>
      <w:r>
        <w:rPr>
          <w:rFonts w:hint="eastAsia"/>
        </w:rPr>
        <w:t>hat</w:t>
      </w:r>
      <w:r>
        <w:t>’</w:t>
      </w:r>
      <w:r>
        <w:rPr>
          <w:rFonts w:hint="eastAsia"/>
        </w:rPr>
        <w:t>s more, there is no framework for on-demand SIB1 only.</w:t>
      </w:r>
    </w:p>
    <w:p w:rsidR="00CB07BA" w:rsidRDefault="005B0869">
      <w:pPr>
        <w:spacing w:before="120" w:after="120"/>
      </w:pPr>
      <w:r>
        <w:t xml:space="preserve">One deployment scenario of </w:t>
      </w:r>
      <w:r>
        <w:rPr>
          <w:rFonts w:hint="eastAsia"/>
        </w:rPr>
        <w:t>o</w:t>
      </w:r>
      <w:r>
        <w:t xml:space="preserve">n-demand SSB and SIB is </w:t>
      </w:r>
      <w:r>
        <w:t>to ena</w:t>
      </w:r>
      <w:r>
        <w:t>ble more dynamic cell on/off operation in the case of single carrier</w:t>
      </w:r>
      <w:r>
        <w:t xml:space="preserve">. </w:t>
      </w:r>
      <w:r>
        <w:t>T</w:t>
      </w:r>
      <w:r>
        <w:t>he</w:t>
      </w:r>
      <w:r>
        <w:rPr>
          <w:rFonts w:hint="eastAsia"/>
        </w:rPr>
        <w:t xml:space="preserve"> </w:t>
      </w:r>
      <w:r>
        <w:t xml:space="preserve">on-demand SIB1 and SSB can be triggered by UE to request capacity cell to be switched on when there is a need of </w:t>
      </w:r>
      <w:r>
        <w:t>data transmission</w:t>
      </w:r>
      <w:r>
        <w:t>, otherwi</w:t>
      </w:r>
      <w:r>
        <w:t xml:space="preserve">se, </w:t>
      </w:r>
      <w:proofErr w:type="spellStart"/>
      <w:r>
        <w:t>gNB</w:t>
      </w:r>
      <w:proofErr w:type="spellEnd"/>
      <w:r>
        <w:t xml:space="preserve"> can switch the cell of for energy saving</w:t>
      </w:r>
      <w:r>
        <w:t xml:space="preserve">. In this case, </w:t>
      </w:r>
      <w:r>
        <w:rPr>
          <w:rFonts w:hint="eastAsia"/>
        </w:rPr>
        <w:t>a wake-up mechanism can be introduced to trigger the SSB and SIB1 transmission</w:t>
      </w:r>
      <w:r>
        <w:t>. Therefore, the</w:t>
      </w:r>
      <w:r>
        <w:rPr>
          <w:rFonts w:hint="eastAsia"/>
        </w:rPr>
        <w:t xml:space="preserve"> </w:t>
      </w:r>
      <w:r>
        <w:t xml:space="preserve">on-demand SIB1 and SSB should be considered at least in single carrier case where the dynamic </w:t>
      </w:r>
      <w:r>
        <w:t>cell on/off can be enabled when there is no SSB and SIB</w:t>
      </w:r>
      <w:r>
        <w:rPr>
          <w:rFonts w:hint="eastAsia"/>
        </w:rPr>
        <w:t>1</w:t>
      </w:r>
      <w:r>
        <w:t xml:space="preserve"> transmission.</w:t>
      </w:r>
    </w:p>
    <w:p w:rsidR="00CB07BA" w:rsidRDefault="005B0869">
      <w:pPr>
        <w:pStyle w:val="YJ-Proposal"/>
        <w:spacing w:before="120" w:after="120"/>
      </w:pPr>
      <w:bookmarkStart w:id="15" w:name="_Toc152613159"/>
      <w:r>
        <w:t xml:space="preserve">Both </w:t>
      </w:r>
      <w:r>
        <w:rPr>
          <w:lang w:eastAsia="zh-CN"/>
        </w:rPr>
        <w:t>o</w:t>
      </w:r>
      <w:r>
        <w:rPr>
          <w:rFonts w:hint="eastAsia"/>
        </w:rPr>
        <w:t>n-demand SIB1</w:t>
      </w:r>
      <w:r>
        <w:rPr>
          <w:rFonts w:hint="eastAsia"/>
          <w:lang w:val="en-US" w:eastAsia="zh-CN"/>
        </w:rPr>
        <w:t xml:space="preserve"> and </w:t>
      </w:r>
      <w:r>
        <w:rPr>
          <w:rFonts w:hint="eastAsia"/>
        </w:rPr>
        <w:t xml:space="preserve">SSB transmission </w:t>
      </w:r>
      <w:r>
        <w:t>for single carrier by</w:t>
      </w:r>
      <w:r>
        <w:rPr>
          <w:rFonts w:hint="eastAsia"/>
        </w:rPr>
        <w:t xml:space="preserve"> idle</w:t>
      </w:r>
      <w:r>
        <w:t>/inactive</w:t>
      </w:r>
      <w:r>
        <w:rPr>
          <w:rFonts w:hint="eastAsia"/>
        </w:rPr>
        <w:t xml:space="preserve"> UEs</w:t>
      </w:r>
      <w:r>
        <w:rPr>
          <w:rFonts w:hint="eastAsia"/>
          <w:lang w:val="en-US" w:eastAsia="zh-CN"/>
        </w:rPr>
        <w:t xml:space="preserve"> </w:t>
      </w:r>
      <w:r>
        <w:rPr>
          <w:rFonts w:hint="eastAsia"/>
        </w:rPr>
        <w:t xml:space="preserve">should be </w:t>
      </w:r>
      <w:r>
        <w:t>supported</w:t>
      </w:r>
      <w:r>
        <w:rPr>
          <w:rFonts w:hint="eastAsia"/>
        </w:rPr>
        <w:t xml:space="preserve"> in Rel-19 NES</w:t>
      </w:r>
      <w:r>
        <w:t>, including</w:t>
      </w:r>
      <w:r>
        <w:rPr>
          <w:rFonts w:hint="eastAsia"/>
        </w:rPr>
        <w:t xml:space="preserve"> wake-up mechanism</w:t>
      </w:r>
      <w:r>
        <w:rPr>
          <w:rFonts w:hint="eastAsia"/>
          <w:lang w:val="en-US" w:eastAsia="zh-CN"/>
        </w:rPr>
        <w:t>.</w:t>
      </w:r>
      <w:bookmarkEnd w:id="15"/>
    </w:p>
    <w:p w:rsidR="00CB07BA" w:rsidRDefault="005B0869">
      <w:pPr>
        <w:spacing w:before="120" w:after="120"/>
      </w:pPr>
      <w:r>
        <w:rPr>
          <w:rFonts w:hint="eastAsia"/>
          <w:bCs/>
          <w:iCs/>
          <w:szCs w:val="21"/>
        </w:rPr>
        <w:lastRenderedPageBreak/>
        <w:t>What</w:t>
      </w:r>
      <w:r>
        <w:rPr>
          <w:bCs/>
          <w:iCs/>
          <w:szCs w:val="21"/>
        </w:rPr>
        <w:t>’</w:t>
      </w:r>
      <w:r>
        <w:rPr>
          <w:rFonts w:hint="eastAsia"/>
          <w:bCs/>
          <w:iCs/>
          <w:szCs w:val="21"/>
        </w:rPr>
        <w:t xml:space="preserve">s more, </w:t>
      </w:r>
      <w:r>
        <w:rPr>
          <w:bCs/>
          <w:iCs/>
          <w:szCs w:val="21"/>
        </w:rPr>
        <w:t>the</w:t>
      </w:r>
      <w:r>
        <w:rPr>
          <w:rFonts w:hint="eastAsia"/>
          <w:bCs/>
          <w:iCs/>
          <w:szCs w:val="21"/>
        </w:rPr>
        <w:t xml:space="preserve"> SSB/SIB1-less operation</w:t>
      </w:r>
      <w:r>
        <w:rPr>
          <w:rFonts w:hint="eastAsia"/>
          <w:bCs/>
          <w:iCs/>
          <w:szCs w:val="21"/>
        </w:rPr>
        <w:t xml:space="preserve"> in multi-carrier scenario </w:t>
      </w:r>
      <w:r>
        <w:rPr>
          <w:bCs/>
          <w:iCs/>
          <w:szCs w:val="21"/>
        </w:rPr>
        <w:t>were</w:t>
      </w:r>
      <w:r>
        <w:rPr>
          <w:rFonts w:hint="eastAsia"/>
          <w:bCs/>
          <w:iCs/>
          <w:szCs w:val="21"/>
        </w:rPr>
        <w:t xml:space="preserve"> also </w:t>
      </w:r>
      <w:r>
        <w:rPr>
          <w:bCs/>
          <w:iCs/>
          <w:szCs w:val="21"/>
        </w:rPr>
        <w:t>discussed in the previous meetings</w:t>
      </w:r>
      <w:r>
        <w:rPr>
          <w:rFonts w:hint="eastAsia"/>
          <w:bCs/>
          <w:iCs/>
          <w:szCs w:val="21"/>
        </w:rPr>
        <w:t xml:space="preserve">. </w:t>
      </w:r>
      <w:r>
        <w:rPr>
          <w:bCs/>
          <w:iCs/>
          <w:szCs w:val="21"/>
        </w:rPr>
        <w:t>Based on the analysis above</w:t>
      </w:r>
      <w:r>
        <w:rPr>
          <w:rFonts w:hint="eastAsia"/>
          <w:bCs/>
          <w:iCs/>
          <w:szCs w:val="21"/>
        </w:rPr>
        <w:t xml:space="preserve">, if </w:t>
      </w:r>
      <w:r>
        <w:rPr>
          <w:bCs/>
          <w:iCs/>
          <w:szCs w:val="21"/>
        </w:rPr>
        <w:t xml:space="preserve">periodic </w:t>
      </w:r>
      <w:r>
        <w:rPr>
          <w:rFonts w:hint="eastAsia"/>
          <w:bCs/>
          <w:iCs/>
          <w:szCs w:val="21"/>
        </w:rPr>
        <w:t xml:space="preserve">SSB transmission is </w:t>
      </w:r>
      <w:r>
        <w:rPr>
          <w:bCs/>
          <w:iCs/>
          <w:szCs w:val="21"/>
        </w:rPr>
        <w:t xml:space="preserve">still </w:t>
      </w:r>
      <w:r>
        <w:rPr>
          <w:rFonts w:hint="eastAsia"/>
          <w:bCs/>
          <w:iCs/>
          <w:szCs w:val="21"/>
        </w:rPr>
        <w:t>required, it will be difficult for the NW to switch the cell to deep sleep</w:t>
      </w:r>
      <w:r>
        <w:rPr>
          <w:bCs/>
          <w:iCs/>
          <w:szCs w:val="21"/>
        </w:rPr>
        <w:t xml:space="preserve"> and save energy</w:t>
      </w:r>
      <w:r>
        <w:rPr>
          <w:rFonts w:hint="eastAsia"/>
          <w:bCs/>
          <w:iCs/>
          <w:szCs w:val="21"/>
        </w:rPr>
        <w:t xml:space="preserve">. </w:t>
      </w:r>
      <w:r>
        <w:rPr>
          <w:bCs/>
          <w:iCs/>
          <w:szCs w:val="21"/>
        </w:rPr>
        <w:t>M</w:t>
      </w:r>
      <w:r>
        <w:rPr>
          <w:rFonts w:hint="eastAsia"/>
          <w:bCs/>
          <w:iCs/>
          <w:szCs w:val="21"/>
        </w:rPr>
        <w:t>eanwhile,</w:t>
      </w:r>
      <w:r>
        <w:rPr>
          <w:bCs/>
          <w:iCs/>
          <w:szCs w:val="21"/>
        </w:rPr>
        <w:t xml:space="preserve"> a</w:t>
      </w:r>
      <w:r>
        <w:rPr>
          <w:rFonts w:hint="eastAsia"/>
          <w:bCs/>
          <w:iCs/>
          <w:szCs w:val="21"/>
        </w:rPr>
        <w:t xml:space="preserve">ccording to </w:t>
      </w:r>
      <w:r>
        <w:rPr>
          <w:rFonts w:hint="eastAsia"/>
          <w:bCs/>
          <w:iCs/>
          <w:szCs w:val="21"/>
        </w:rPr>
        <w:t xml:space="preserve">the simulation results in [2], </w:t>
      </w:r>
      <w:r>
        <w:rPr>
          <w:bCs/>
          <w:iCs/>
          <w:szCs w:val="21"/>
        </w:rPr>
        <w:t xml:space="preserve">if </w:t>
      </w:r>
      <w:r>
        <w:rPr>
          <w:rFonts w:hint="eastAsia"/>
          <w:bCs/>
          <w:iCs/>
          <w:szCs w:val="21"/>
        </w:rPr>
        <w:t xml:space="preserve">the SIB1 </w:t>
      </w:r>
      <w:r>
        <w:rPr>
          <w:bCs/>
          <w:iCs/>
          <w:szCs w:val="21"/>
        </w:rPr>
        <w:t xml:space="preserve">of the SIB1-less cell is </w:t>
      </w:r>
      <w:r>
        <w:rPr>
          <w:rFonts w:hint="eastAsia"/>
          <w:bCs/>
          <w:iCs/>
          <w:szCs w:val="21"/>
        </w:rPr>
        <w:t xml:space="preserve">carried on another </w:t>
      </w:r>
      <w:r>
        <w:rPr>
          <w:bCs/>
          <w:iCs/>
          <w:szCs w:val="21"/>
        </w:rPr>
        <w:t xml:space="preserve">cell, it will </w:t>
      </w:r>
      <w:r>
        <w:rPr>
          <w:rFonts w:hint="eastAsia"/>
          <w:bCs/>
          <w:iCs/>
          <w:szCs w:val="21"/>
        </w:rPr>
        <w:t xml:space="preserve">increase the energy of that carrier by 2.3%~17.8%, resulting a total saving across two </w:t>
      </w:r>
      <w:r>
        <w:rPr>
          <w:bCs/>
          <w:iCs/>
          <w:szCs w:val="21"/>
        </w:rPr>
        <w:t>cells</w:t>
      </w:r>
      <w:r>
        <w:rPr>
          <w:rFonts w:hint="eastAsia"/>
          <w:bCs/>
          <w:iCs/>
          <w:szCs w:val="21"/>
        </w:rPr>
        <w:t xml:space="preserve"> by 1%~22.9%. With both SSB-less and SIB1-less from one of two </w:t>
      </w:r>
      <w:r>
        <w:rPr>
          <w:bCs/>
          <w:iCs/>
          <w:szCs w:val="21"/>
        </w:rPr>
        <w:t>cells</w:t>
      </w:r>
      <w:r>
        <w:rPr>
          <w:rFonts w:hint="eastAsia"/>
          <w:bCs/>
          <w:iCs/>
          <w:szCs w:val="21"/>
        </w:rPr>
        <w:t xml:space="preserve">, </w:t>
      </w:r>
      <w:r>
        <w:rPr>
          <w:bCs/>
          <w:iCs/>
          <w:szCs w:val="21"/>
        </w:rPr>
        <w:t xml:space="preserve">if </w:t>
      </w:r>
      <w:r>
        <w:rPr>
          <w:rFonts w:hint="eastAsia"/>
          <w:bCs/>
          <w:iCs/>
          <w:szCs w:val="21"/>
        </w:rPr>
        <w:t xml:space="preserve">the SIB1 </w:t>
      </w:r>
      <w:r>
        <w:rPr>
          <w:bCs/>
          <w:iCs/>
          <w:szCs w:val="21"/>
        </w:rPr>
        <w:t xml:space="preserve">of the SSB-less and SIB1-less cell is </w:t>
      </w:r>
      <w:r>
        <w:rPr>
          <w:rFonts w:hint="eastAsia"/>
          <w:bCs/>
          <w:iCs/>
          <w:szCs w:val="21"/>
        </w:rPr>
        <w:t xml:space="preserve">carried on another </w:t>
      </w:r>
      <w:r>
        <w:rPr>
          <w:bCs/>
          <w:iCs/>
          <w:szCs w:val="21"/>
        </w:rPr>
        <w:t>cell, it will</w:t>
      </w:r>
      <w:r>
        <w:rPr>
          <w:rFonts w:hint="eastAsia"/>
          <w:bCs/>
          <w:iCs/>
          <w:szCs w:val="21"/>
        </w:rPr>
        <w:t xml:space="preserve"> increase the energy of that carrier by 2.3%~17.8%, resulting a total saving across two </w:t>
      </w:r>
      <w:r>
        <w:rPr>
          <w:bCs/>
          <w:iCs/>
          <w:szCs w:val="21"/>
        </w:rPr>
        <w:t>cell</w:t>
      </w:r>
      <w:r>
        <w:rPr>
          <w:bCs/>
          <w:iCs/>
          <w:szCs w:val="21"/>
        </w:rPr>
        <w:t>s</w:t>
      </w:r>
      <w:r>
        <w:rPr>
          <w:rFonts w:hint="eastAsia"/>
          <w:bCs/>
          <w:iCs/>
          <w:szCs w:val="21"/>
        </w:rPr>
        <w:t xml:space="preserve"> by 7.1%~80.6%. </w:t>
      </w:r>
    </w:p>
    <w:p w:rsidR="00CB07BA" w:rsidRDefault="005B0869">
      <w:pPr>
        <w:spacing w:before="120" w:after="120"/>
      </w:pPr>
      <w:r>
        <w:rPr>
          <w:rFonts w:hint="eastAsia"/>
        </w:rPr>
        <w:t xml:space="preserve">Therefore, for multi-carrier scenario, </w:t>
      </w:r>
      <w:r>
        <w:t xml:space="preserve">both </w:t>
      </w:r>
      <w:r>
        <w:rPr>
          <w:rFonts w:hint="eastAsia"/>
        </w:rPr>
        <w:t xml:space="preserve">SSB-less and </w:t>
      </w:r>
      <w:r>
        <w:rPr>
          <w:rFonts w:hint="eastAsia"/>
        </w:rPr>
        <w:t>SIB1-less</w:t>
      </w:r>
      <w:r>
        <w:t xml:space="preserve"> cell</w:t>
      </w:r>
      <w:r>
        <w:rPr>
          <w:rFonts w:hint="eastAsia"/>
        </w:rPr>
        <w:t xml:space="preserve"> can </w:t>
      </w:r>
      <w:r>
        <w:t>achieve more significant energy-saving gain</w:t>
      </w:r>
      <w:r>
        <w:rPr>
          <w:rFonts w:hint="eastAsia"/>
        </w:rPr>
        <w:t>.</w:t>
      </w:r>
    </w:p>
    <w:p w:rsidR="00CB07BA" w:rsidRDefault="005B0869">
      <w:pPr>
        <w:pStyle w:val="2"/>
        <w:numPr>
          <w:ilvl w:val="1"/>
          <w:numId w:val="11"/>
        </w:numPr>
        <w:spacing w:before="120" w:after="120"/>
        <w:ind w:right="210"/>
        <w:rPr>
          <w:rFonts w:ascii="Times New Roman" w:hAnsi="Times New Roman"/>
          <w:b/>
          <w:bCs/>
          <w:sz w:val="21"/>
          <w:szCs w:val="21"/>
        </w:rPr>
      </w:pPr>
      <w:r>
        <w:rPr>
          <w:rFonts w:ascii="Times New Roman" w:eastAsia="宋体" w:hAnsi="Times New Roman"/>
          <w:b/>
          <w:bCs/>
          <w:sz w:val="21"/>
          <w:szCs w:val="21"/>
        </w:rPr>
        <w:t>Cell DRX/DTX operation enhancements</w:t>
      </w:r>
    </w:p>
    <w:p w:rsidR="00CB07BA" w:rsidRDefault="005B0869">
      <w:pPr>
        <w:spacing w:before="120" w:after="120"/>
        <w:rPr>
          <w:bCs/>
        </w:rPr>
      </w:pPr>
      <w:r>
        <w:rPr>
          <w:rFonts w:hint="eastAsia"/>
          <w:bCs/>
        </w:rPr>
        <w:t xml:space="preserve">In Rel-18, cell DTX/DRX mechanism for connected mode UE is discussed. During the cell DTX/DRX non-active period, the </w:t>
      </w:r>
      <w:proofErr w:type="spellStart"/>
      <w:r>
        <w:rPr>
          <w:rFonts w:hint="eastAsia"/>
          <w:bCs/>
        </w:rPr>
        <w:t>gNB</w:t>
      </w:r>
      <w:proofErr w:type="spellEnd"/>
      <w:r>
        <w:rPr>
          <w:rFonts w:hint="eastAsia"/>
          <w:bCs/>
        </w:rPr>
        <w:t xml:space="preserve"> can </w:t>
      </w:r>
      <w:r>
        <w:rPr>
          <w:bCs/>
        </w:rPr>
        <w:t>terminate the</w:t>
      </w:r>
      <w:r>
        <w:rPr>
          <w:rFonts w:hint="eastAsia"/>
          <w:bCs/>
        </w:rPr>
        <w:t xml:space="preserve"> transmi</w:t>
      </w:r>
      <w:r>
        <w:rPr>
          <w:bCs/>
        </w:rPr>
        <w:t>s</w:t>
      </w:r>
      <w:r>
        <w:rPr>
          <w:bCs/>
        </w:rPr>
        <w:t>sion/</w:t>
      </w:r>
      <w:r>
        <w:rPr>
          <w:rFonts w:hint="eastAsia"/>
          <w:bCs/>
        </w:rPr>
        <w:t>rece</w:t>
      </w:r>
      <w:r>
        <w:rPr>
          <w:bCs/>
        </w:rPr>
        <w:t>ption of</w:t>
      </w:r>
      <w:r>
        <w:rPr>
          <w:rFonts w:hint="eastAsia"/>
          <w:bCs/>
        </w:rPr>
        <w:t xml:space="preserve"> some signals/channels to achieve energy saving gain.</w:t>
      </w:r>
    </w:p>
    <w:p w:rsidR="00CB07BA" w:rsidRDefault="005B0869">
      <w:pPr>
        <w:spacing w:before="120" w:after="120"/>
        <w:rPr>
          <w:rFonts w:hint="eastAsia"/>
          <w:bCs/>
        </w:rPr>
      </w:pPr>
      <w:r>
        <w:rPr>
          <w:bCs/>
        </w:rPr>
        <w:t xml:space="preserve">Given the limited </w:t>
      </w:r>
      <w:r>
        <w:rPr>
          <w:rFonts w:hint="eastAsia"/>
          <w:bCs/>
        </w:rPr>
        <w:t xml:space="preserve">TU in Rel-18, </w:t>
      </w:r>
      <w:r>
        <w:rPr>
          <w:bCs/>
        </w:rPr>
        <w:t xml:space="preserve">only SPS, periodic/semi-persistent CSI-RS for channel measurement and PDCCH can be switched off during the </w:t>
      </w:r>
      <w:r>
        <w:rPr>
          <w:rFonts w:hint="eastAsia"/>
          <w:bCs/>
        </w:rPr>
        <w:t>cell DTX non-active</w:t>
      </w:r>
      <w:r>
        <w:rPr>
          <w:bCs/>
        </w:rPr>
        <w:t xml:space="preserve"> period. For other signals, such as </w:t>
      </w:r>
      <w:r>
        <w:rPr>
          <w:bCs/>
        </w:rPr>
        <w:t xml:space="preserve">TRS, CSI-RS for RRM/RLM measurement, are not impacted by cell DTX operation. Therefore, </w:t>
      </w:r>
      <w:r>
        <w:rPr>
          <w:rFonts w:hint="eastAsia"/>
          <w:bCs/>
        </w:rPr>
        <w:t xml:space="preserve">due to the transmission of </w:t>
      </w:r>
      <w:r>
        <w:rPr>
          <w:bCs/>
        </w:rPr>
        <w:t>these</w:t>
      </w:r>
      <w:r>
        <w:rPr>
          <w:rFonts w:hint="eastAsia"/>
          <w:bCs/>
        </w:rPr>
        <w:t xml:space="preserve"> periodic signals, the </w:t>
      </w:r>
      <w:proofErr w:type="spellStart"/>
      <w:r>
        <w:rPr>
          <w:rFonts w:hint="eastAsia"/>
          <w:bCs/>
        </w:rPr>
        <w:t>gNB</w:t>
      </w:r>
      <w:proofErr w:type="spellEnd"/>
      <w:r>
        <w:rPr>
          <w:rFonts w:hint="eastAsia"/>
          <w:bCs/>
        </w:rPr>
        <w:t xml:space="preserve"> cannot go to sleep, the opportunities for </w:t>
      </w:r>
      <w:proofErr w:type="spellStart"/>
      <w:r>
        <w:rPr>
          <w:rFonts w:hint="eastAsia"/>
          <w:bCs/>
        </w:rPr>
        <w:t>gNB</w:t>
      </w:r>
      <w:proofErr w:type="spellEnd"/>
      <w:r>
        <w:rPr>
          <w:rFonts w:hint="eastAsia"/>
          <w:bCs/>
        </w:rPr>
        <w:t xml:space="preserve"> energy saving</w:t>
      </w:r>
      <w:r>
        <w:rPr>
          <w:bCs/>
        </w:rPr>
        <w:t xml:space="preserve"> are reduced</w:t>
      </w:r>
      <w:r>
        <w:rPr>
          <w:rFonts w:hint="eastAsia"/>
          <w:bCs/>
        </w:rPr>
        <w:t xml:space="preserve">. To further obtain </w:t>
      </w:r>
      <w:r>
        <w:rPr>
          <w:bCs/>
        </w:rPr>
        <w:t>more</w:t>
      </w:r>
      <w:r>
        <w:rPr>
          <w:rFonts w:hint="eastAsia"/>
          <w:bCs/>
        </w:rPr>
        <w:t xml:space="preserve"> energy saving</w:t>
      </w:r>
      <w:r>
        <w:rPr>
          <w:rFonts w:hint="eastAsia"/>
          <w:bCs/>
        </w:rPr>
        <w:t xml:space="preserve"> gain, </w:t>
      </w:r>
      <w:r>
        <w:rPr>
          <w:bCs/>
        </w:rPr>
        <w:t xml:space="preserve">these </w:t>
      </w:r>
      <w:r>
        <w:rPr>
          <w:rFonts w:hint="eastAsia"/>
          <w:bCs/>
        </w:rPr>
        <w:t xml:space="preserve">identified physical signals </w:t>
      </w:r>
      <w:r>
        <w:rPr>
          <w:bCs/>
        </w:rPr>
        <w:t>should</w:t>
      </w:r>
      <w:r>
        <w:rPr>
          <w:rFonts w:hint="eastAsia"/>
          <w:bCs/>
        </w:rPr>
        <w:t xml:space="preserve"> be </w:t>
      </w:r>
      <w:r>
        <w:rPr>
          <w:bCs/>
        </w:rPr>
        <w:t>muted during non-active periods of cell DTX in Rel-19</w:t>
      </w:r>
      <w:r>
        <w:rPr>
          <w:rFonts w:hint="eastAsia"/>
          <w:bCs/>
        </w:rPr>
        <w:t>.</w:t>
      </w:r>
      <w:r>
        <w:rPr>
          <w:rFonts w:hint="eastAsia"/>
          <w:bCs/>
        </w:rPr>
        <w:t xml:space="preserve"> </w:t>
      </w:r>
      <w:r>
        <w:rPr>
          <w:rFonts w:hint="eastAsia"/>
          <w:bCs/>
        </w:rPr>
        <w:t>Supporting configuration of</w:t>
      </w:r>
      <w:r>
        <w:rPr>
          <w:rFonts w:hint="eastAsia"/>
          <w:bCs/>
        </w:rPr>
        <w:t xml:space="preserve"> </w:t>
      </w:r>
      <w:r>
        <w:rPr>
          <w:rFonts w:hint="eastAsia"/>
          <w:bCs/>
        </w:rPr>
        <w:t>m</w:t>
      </w:r>
      <w:r>
        <w:rPr>
          <w:rFonts w:hint="eastAsia"/>
          <w:bCs/>
        </w:rPr>
        <w:t>ultiple cell DTX/DRX patterns where only a single cell DTX/DRX pattern is active at a single point in time</w:t>
      </w:r>
      <w:r>
        <w:rPr>
          <w:rFonts w:hint="eastAsia"/>
          <w:bCs/>
        </w:rPr>
        <w:t xml:space="preserve"> </w:t>
      </w:r>
      <w:r>
        <w:rPr>
          <w:rFonts w:hint="eastAsia"/>
          <w:bCs/>
        </w:rPr>
        <w:t>would also be</w:t>
      </w:r>
      <w:r>
        <w:rPr>
          <w:rFonts w:hint="eastAsia"/>
          <w:bCs/>
        </w:rPr>
        <w:t xml:space="preserve"> </w:t>
      </w:r>
      <w:r>
        <w:rPr>
          <w:rFonts w:hint="eastAsia"/>
          <w:bCs/>
        </w:rPr>
        <w:t>beneficial</w:t>
      </w:r>
      <w:r>
        <w:rPr>
          <w:rFonts w:hint="eastAsia"/>
          <w:bCs/>
        </w:rPr>
        <w:t xml:space="preserve"> as the network </w:t>
      </w:r>
      <w:r>
        <w:rPr>
          <w:rFonts w:hint="eastAsia"/>
          <w:bCs/>
        </w:rPr>
        <w:t xml:space="preserve">can </w:t>
      </w:r>
      <w:r>
        <w:rPr>
          <w:rFonts w:hint="eastAsia"/>
          <w:bCs/>
        </w:rPr>
        <w:t>dynamically activate the DTX/DRX pattern to support</w:t>
      </w:r>
      <w:r>
        <w:rPr>
          <w:rFonts w:hint="eastAsia"/>
          <w:bCs/>
        </w:rPr>
        <w:t xml:space="preserve"> </w:t>
      </w:r>
      <w:r w:rsidRPr="00E0300A">
        <w:rPr>
          <w:bCs/>
        </w:rPr>
        <w:t>multiple traffic types</w:t>
      </w:r>
      <w:r>
        <w:rPr>
          <w:rFonts w:hint="eastAsia"/>
          <w:bCs/>
        </w:rPr>
        <w:t xml:space="preserve"> with different requirements and </w:t>
      </w:r>
      <w:r>
        <w:rPr>
          <w:rFonts w:hint="eastAsia"/>
          <w:bCs/>
        </w:rPr>
        <w:t>reduce the energy consumption</w:t>
      </w:r>
      <w:r>
        <w:rPr>
          <w:rFonts w:hint="eastAsia"/>
          <w:bCs/>
        </w:rPr>
        <w:t xml:space="preserve">. </w:t>
      </w:r>
      <w:r>
        <w:rPr>
          <w:rFonts w:hint="eastAsia"/>
          <w:bCs/>
        </w:rPr>
        <w:t xml:space="preserve">Furthermore, </w:t>
      </w:r>
      <w:r>
        <w:rPr>
          <w:rFonts w:hint="eastAsia"/>
          <w:bCs/>
        </w:rPr>
        <w:t xml:space="preserve">inter-node information exchange on cell DTX/DRX is </w:t>
      </w:r>
      <w:r>
        <w:rPr>
          <w:rFonts w:hint="eastAsia"/>
          <w:bCs/>
        </w:rPr>
        <w:t>not supported in Rel-18,</w:t>
      </w:r>
      <w:r>
        <w:rPr>
          <w:rFonts w:hint="eastAsia"/>
          <w:bCs/>
        </w:rPr>
        <w:t xml:space="preserve"> </w:t>
      </w:r>
      <w:r>
        <w:rPr>
          <w:rFonts w:hint="eastAsia"/>
          <w:bCs/>
        </w:rPr>
        <w:t>it needs to be further discussed in Rel-19.</w:t>
      </w:r>
    </w:p>
    <w:p w:rsidR="00CB07BA" w:rsidRPr="00B92C02" w:rsidRDefault="005B0869" w:rsidP="00B92C02">
      <w:pPr>
        <w:pStyle w:val="YJ-Proposal"/>
        <w:tabs>
          <w:tab w:val="clear" w:pos="1417"/>
        </w:tabs>
        <w:spacing w:before="120" w:after="120"/>
        <w:rPr>
          <w:rFonts w:hint="eastAsia"/>
          <w:lang w:val="en-US" w:eastAsia="zh-CN"/>
        </w:rPr>
      </w:pPr>
      <w:bookmarkStart w:id="16" w:name="_Toc152613160"/>
      <w:r>
        <w:rPr>
          <w:rFonts w:hint="eastAsia"/>
          <w:lang w:val="en-US" w:eastAsia="zh-CN"/>
        </w:rPr>
        <w:t xml:space="preserve">Further enhancement on cell DTX/DRX for connected UE </w:t>
      </w:r>
      <w:r>
        <w:rPr>
          <w:lang w:val="en-US" w:eastAsia="zh-CN"/>
        </w:rPr>
        <w:t>should be considered in Rel-19, including</w:t>
      </w:r>
      <w:r w:rsidR="00B92C02">
        <w:rPr>
          <w:lang w:val="en-US" w:eastAsia="zh-CN"/>
        </w:rPr>
        <w:t xml:space="preserve"> </w:t>
      </w:r>
      <w:r w:rsidR="00C25EA0">
        <w:rPr>
          <w:lang w:val="en-US" w:eastAsia="zh-CN"/>
        </w:rPr>
        <w:t>terminating</w:t>
      </w:r>
      <w:r w:rsidRPr="00B92C02">
        <w:rPr>
          <w:bCs w:val="0"/>
        </w:rPr>
        <w:t xml:space="preserve"> </w:t>
      </w:r>
      <w:r w:rsidRPr="00B92C02">
        <w:rPr>
          <w:rFonts w:hint="eastAsia"/>
          <w:bCs w:val="0"/>
          <w:lang w:eastAsia="zh-CN"/>
        </w:rPr>
        <w:t>per</w:t>
      </w:r>
      <w:r w:rsidRPr="00B92C02">
        <w:rPr>
          <w:bCs w:val="0"/>
          <w:lang w:eastAsia="zh-CN"/>
        </w:rPr>
        <w:t xml:space="preserve">iodic TRS and </w:t>
      </w:r>
      <w:r w:rsidRPr="00B92C02">
        <w:rPr>
          <w:bCs w:val="0"/>
        </w:rPr>
        <w:t>CSI-RS for RRM/RLM</w:t>
      </w:r>
      <w:r w:rsidRPr="00B92C02">
        <w:rPr>
          <w:rFonts w:hint="eastAsia"/>
          <w:lang w:val="en-US" w:eastAsia="zh-CN"/>
        </w:rPr>
        <w:t xml:space="preserve"> during non-active periods of cell DTX/DRX</w:t>
      </w:r>
      <w:r w:rsidR="00B92C02">
        <w:rPr>
          <w:lang w:val="en-US" w:eastAsia="zh-CN"/>
        </w:rPr>
        <w:t>, s</w:t>
      </w:r>
      <w:r w:rsidRPr="00B92C02">
        <w:rPr>
          <w:lang w:val="en-US" w:eastAsia="zh-CN"/>
        </w:rPr>
        <w:t xml:space="preserve">upport of multiple </w:t>
      </w:r>
      <w:r w:rsidRPr="00B92C02">
        <w:rPr>
          <w:lang w:val="en-US" w:eastAsia="zh-CN"/>
        </w:rPr>
        <w:t>DTX/DRX patterns on the same serving cell</w:t>
      </w:r>
      <w:r w:rsidRPr="00B92C02">
        <w:rPr>
          <w:rFonts w:hint="eastAsia"/>
          <w:lang w:val="en-US" w:eastAsia="zh-CN"/>
        </w:rPr>
        <w:t xml:space="preserve"> with only one activated at a time</w:t>
      </w:r>
      <w:r w:rsidR="00B92C02">
        <w:rPr>
          <w:lang w:val="en-US" w:eastAsia="zh-CN"/>
        </w:rPr>
        <w:t xml:space="preserve"> and i</w:t>
      </w:r>
      <w:r w:rsidRPr="00B92C02">
        <w:rPr>
          <w:rFonts w:hint="eastAsia"/>
          <w:lang w:val="en-US" w:eastAsia="zh-CN"/>
        </w:rPr>
        <w:t>nter-node information exchange on cell DTX/DRX.</w:t>
      </w:r>
      <w:bookmarkEnd w:id="16"/>
    </w:p>
    <w:p w:rsidR="00CB07BA" w:rsidRDefault="005B0869">
      <w:pPr>
        <w:pStyle w:val="2"/>
        <w:numPr>
          <w:ilvl w:val="1"/>
          <w:numId w:val="11"/>
        </w:numPr>
        <w:spacing w:before="120" w:after="120"/>
        <w:ind w:right="210"/>
        <w:rPr>
          <w:rFonts w:ascii="Times New Roman" w:hAnsi="Times New Roman"/>
          <w:b/>
          <w:iCs/>
          <w:sz w:val="21"/>
          <w:szCs w:val="21"/>
        </w:rPr>
      </w:pPr>
      <w:r>
        <w:rPr>
          <w:rFonts w:ascii="Times New Roman" w:eastAsia="宋体" w:hAnsi="Times New Roman"/>
          <w:b/>
          <w:iCs/>
          <w:sz w:val="21"/>
          <w:szCs w:val="21"/>
        </w:rPr>
        <w:t>Multi-TRP adaptation</w:t>
      </w:r>
    </w:p>
    <w:p w:rsidR="00CB07BA" w:rsidRDefault="005B0869">
      <w:pPr>
        <w:spacing w:before="120" w:after="120"/>
      </w:pPr>
      <w:r>
        <w:rPr>
          <w:rFonts w:hint="eastAsia"/>
        </w:rPr>
        <w:t xml:space="preserve">In Rel-18, spatial/power domain adaptation focuses on single TRP scenario. However, multi-TRP </w:t>
      </w:r>
      <w:r>
        <w:rPr>
          <w:rFonts w:hint="eastAsia"/>
        </w:rPr>
        <w:t>scenario is also an important use case in NR, and enhancement on multi-TRP adaptation should also be considered.</w:t>
      </w:r>
    </w:p>
    <w:p w:rsidR="00CB07BA" w:rsidRDefault="005B0869">
      <w:pPr>
        <w:spacing w:before="120" w:after="120"/>
      </w:pPr>
      <w:r>
        <w:rPr>
          <w:rFonts w:hint="eastAsia"/>
        </w:rPr>
        <w:t xml:space="preserve">A potential enhancement of multi-TRP is to extend the multi-CSI reports to multi-TRP. It can help </w:t>
      </w:r>
      <w:proofErr w:type="spellStart"/>
      <w:r>
        <w:rPr>
          <w:rFonts w:hint="eastAsia"/>
        </w:rPr>
        <w:t>gNB</w:t>
      </w:r>
      <w:proofErr w:type="spellEnd"/>
      <w:r>
        <w:rPr>
          <w:rFonts w:hint="eastAsia"/>
        </w:rPr>
        <w:t xml:space="preserve"> make better decision in spatial/power domain adaptation. It is obvious that the overhead of multi-CSI for multi-TRP can be significant, and overhead reduc</w:t>
      </w:r>
      <w:r>
        <w:rPr>
          <w:rFonts w:hint="eastAsia"/>
        </w:rPr>
        <w:t xml:space="preserve">tion </w:t>
      </w:r>
      <w:r>
        <w:t xml:space="preserve">of </w:t>
      </w:r>
      <w:r>
        <w:rPr>
          <w:rFonts w:hint="eastAsia"/>
        </w:rPr>
        <w:t>multi-CSI report</w:t>
      </w:r>
      <w:r>
        <w:t xml:space="preserve"> </w:t>
      </w:r>
      <w:r>
        <w:rPr>
          <w:rFonts w:hint="eastAsia"/>
        </w:rPr>
        <w:t>can be considered.</w:t>
      </w:r>
    </w:p>
    <w:p w:rsidR="00CB07BA" w:rsidRDefault="005B0869" w:rsidP="00656CD3">
      <w:pPr>
        <w:pStyle w:val="YJ-Proposal"/>
        <w:spacing w:before="120" w:after="120"/>
        <w:rPr>
          <w:rFonts w:hint="eastAsia"/>
        </w:rPr>
      </w:pPr>
      <w:bookmarkStart w:id="17" w:name="_Toc16458"/>
      <w:bookmarkStart w:id="18" w:name="_Toc8602"/>
      <w:bookmarkStart w:id="19" w:name="_Toc152613161"/>
      <w:r>
        <w:rPr>
          <w:rFonts w:hint="eastAsia"/>
          <w:lang w:val="en-US" w:eastAsia="zh-CN"/>
        </w:rPr>
        <w:t>Enhancement on multi-TRP adaptation can be considered, e.g., multi-CSI reports for multi-TRP.</w:t>
      </w:r>
      <w:bookmarkEnd w:id="17"/>
      <w:bookmarkEnd w:id="18"/>
      <w:bookmarkEnd w:id="19"/>
    </w:p>
    <w:p w:rsidR="00CB07BA" w:rsidRDefault="005B0869">
      <w:pPr>
        <w:pStyle w:val="2"/>
        <w:numPr>
          <w:ilvl w:val="1"/>
          <w:numId w:val="11"/>
        </w:numPr>
        <w:spacing w:before="120" w:after="120"/>
        <w:ind w:right="210"/>
        <w:rPr>
          <w:rFonts w:ascii="Times New Roman" w:hAnsi="Times New Roman"/>
          <w:b/>
          <w:bCs/>
          <w:sz w:val="21"/>
          <w:szCs w:val="21"/>
        </w:rPr>
      </w:pPr>
      <w:r>
        <w:rPr>
          <w:rFonts w:ascii="Times New Roman" w:eastAsia="宋体" w:hAnsi="Times New Roman" w:hint="eastAsia"/>
          <w:b/>
          <w:iCs/>
          <w:sz w:val="21"/>
          <w:szCs w:val="21"/>
        </w:rPr>
        <w:t>S</w:t>
      </w:r>
      <w:r>
        <w:rPr>
          <w:rFonts w:ascii="Times New Roman" w:eastAsia="宋体" w:hAnsi="Times New Roman" w:hint="eastAsia"/>
          <w:b/>
          <w:iCs/>
          <w:sz w:val="21"/>
          <w:szCs w:val="21"/>
        </w:rPr>
        <w:t xml:space="preserve">cenario </w:t>
      </w:r>
      <w:r>
        <w:rPr>
          <w:rFonts w:ascii="Times New Roman" w:eastAsia="宋体" w:hAnsi="Times New Roman"/>
          <w:b/>
          <w:bCs/>
          <w:sz w:val="21"/>
          <w:szCs w:val="21"/>
        </w:rPr>
        <w:t>2a</w:t>
      </w:r>
      <w:r>
        <w:rPr>
          <w:rFonts w:ascii="Times New Roman" w:eastAsia="宋体" w:hAnsi="Times New Roman" w:hint="eastAsia"/>
          <w:b/>
          <w:bCs/>
          <w:sz w:val="21"/>
          <w:szCs w:val="21"/>
        </w:rPr>
        <w:t xml:space="preserve"> for SSB-less </w:t>
      </w:r>
      <w:proofErr w:type="spellStart"/>
      <w:r>
        <w:rPr>
          <w:rFonts w:ascii="Times New Roman" w:eastAsia="宋体" w:hAnsi="Times New Roman" w:hint="eastAsia"/>
          <w:b/>
          <w:bCs/>
          <w:sz w:val="21"/>
          <w:szCs w:val="21"/>
        </w:rPr>
        <w:t>SCell</w:t>
      </w:r>
      <w:proofErr w:type="spellEnd"/>
      <w:r>
        <w:rPr>
          <w:rFonts w:ascii="Times New Roman" w:eastAsia="宋体" w:hAnsi="Times New Roman" w:hint="eastAsia"/>
          <w:b/>
          <w:bCs/>
          <w:sz w:val="21"/>
          <w:szCs w:val="21"/>
        </w:rPr>
        <w:t xml:space="preserve"> for inter-band CA</w:t>
      </w:r>
    </w:p>
    <w:p w:rsidR="00CB07BA" w:rsidRDefault="005B0869">
      <w:pPr>
        <w:spacing w:before="120" w:after="120"/>
        <w:rPr>
          <w:bCs/>
        </w:rPr>
      </w:pPr>
      <w:r>
        <w:rPr>
          <w:rFonts w:hint="eastAsia"/>
          <w:bCs/>
        </w:rPr>
        <w:t xml:space="preserve">During the Rel-18 discussion, SSB-less </w:t>
      </w:r>
      <w:proofErr w:type="spellStart"/>
      <w:r>
        <w:rPr>
          <w:rFonts w:hint="eastAsia"/>
          <w:bCs/>
        </w:rPr>
        <w:t>SCell</w:t>
      </w:r>
      <w:proofErr w:type="spellEnd"/>
      <w:r>
        <w:rPr>
          <w:rFonts w:hint="eastAsia"/>
          <w:bCs/>
        </w:rPr>
        <w:t xml:space="preserve"> for inter-band CA for F</w:t>
      </w:r>
      <w:r>
        <w:rPr>
          <w:rFonts w:hint="eastAsia"/>
          <w:bCs/>
        </w:rPr>
        <w:t>R1 and co-located cells is discussed and three scenarios have been identified.</w:t>
      </w:r>
    </w:p>
    <w:p w:rsidR="00CB07BA" w:rsidRDefault="005B0869">
      <w:pPr>
        <w:numPr>
          <w:ilvl w:val="0"/>
          <w:numId w:val="16"/>
        </w:numPr>
        <w:spacing w:before="120" w:after="120"/>
        <w:rPr>
          <w:bCs/>
        </w:rPr>
      </w:pPr>
      <w:r>
        <w:rPr>
          <w:rFonts w:hint="eastAsia"/>
          <w:bCs/>
        </w:rPr>
        <w:t xml:space="preserve">Scenario 1: </w:t>
      </w:r>
      <w:proofErr w:type="spellStart"/>
      <w:r>
        <w:rPr>
          <w:rFonts w:hint="eastAsia"/>
          <w:bCs/>
        </w:rPr>
        <w:t>SCell</w:t>
      </w:r>
      <w:proofErr w:type="spellEnd"/>
      <w:r>
        <w:rPr>
          <w:rFonts w:hint="eastAsia"/>
          <w:bCs/>
        </w:rPr>
        <w:t xml:space="preserve"> without SSB transmission and with TRS transmission,</w:t>
      </w:r>
    </w:p>
    <w:p w:rsidR="00CB07BA" w:rsidRDefault="005B0869">
      <w:pPr>
        <w:numPr>
          <w:ilvl w:val="0"/>
          <w:numId w:val="16"/>
        </w:numPr>
        <w:spacing w:before="120" w:after="120"/>
        <w:rPr>
          <w:bCs/>
        </w:rPr>
      </w:pPr>
      <w:r>
        <w:rPr>
          <w:rFonts w:hint="eastAsia"/>
          <w:bCs/>
        </w:rPr>
        <w:t xml:space="preserve">Scenario 2: </w:t>
      </w:r>
      <w:proofErr w:type="spellStart"/>
      <w:r>
        <w:rPr>
          <w:rFonts w:hint="eastAsia"/>
          <w:bCs/>
        </w:rPr>
        <w:t>SCell</w:t>
      </w:r>
      <w:proofErr w:type="spellEnd"/>
      <w:r>
        <w:rPr>
          <w:rFonts w:hint="eastAsia"/>
          <w:bCs/>
        </w:rPr>
        <w:t xml:space="preserve"> without SSB transmission and without TRS transmission,</w:t>
      </w:r>
    </w:p>
    <w:p w:rsidR="00CB07BA" w:rsidRDefault="005B0869">
      <w:pPr>
        <w:numPr>
          <w:ilvl w:val="0"/>
          <w:numId w:val="16"/>
        </w:numPr>
        <w:spacing w:before="120" w:after="120"/>
        <w:rPr>
          <w:bCs/>
        </w:rPr>
      </w:pPr>
      <w:r>
        <w:rPr>
          <w:rFonts w:hint="eastAsia"/>
          <w:bCs/>
        </w:rPr>
        <w:t xml:space="preserve">Scenario 2a: </w:t>
      </w:r>
      <w:proofErr w:type="spellStart"/>
      <w:r>
        <w:rPr>
          <w:rFonts w:hint="eastAsia"/>
          <w:bCs/>
        </w:rPr>
        <w:t>SCell</w:t>
      </w:r>
      <w:proofErr w:type="spellEnd"/>
      <w:r>
        <w:rPr>
          <w:rFonts w:hint="eastAsia"/>
          <w:bCs/>
        </w:rPr>
        <w:t xml:space="preserve"> without SSB tra</w:t>
      </w:r>
      <w:r>
        <w:rPr>
          <w:rFonts w:hint="eastAsia"/>
          <w:bCs/>
        </w:rPr>
        <w:t>nsmission and without any other DL transmissions, but with UL reception at the NW side.</w:t>
      </w:r>
    </w:p>
    <w:p w:rsidR="00CB07BA" w:rsidRDefault="005B0869">
      <w:pPr>
        <w:spacing w:before="120" w:after="120"/>
        <w:rPr>
          <w:bCs/>
          <w:iCs/>
          <w:szCs w:val="21"/>
        </w:rPr>
      </w:pPr>
      <w:r>
        <w:rPr>
          <w:rFonts w:hint="eastAsia"/>
          <w:bCs/>
          <w:iCs/>
          <w:szCs w:val="21"/>
        </w:rPr>
        <w:t xml:space="preserve">For the three scenarios discussed in RAN 4 in Rel-18 WI phase, scenario 1 </w:t>
      </w:r>
      <w:r>
        <w:rPr>
          <w:bCs/>
          <w:iCs/>
          <w:szCs w:val="21"/>
        </w:rPr>
        <w:t>is</w:t>
      </w:r>
      <w:r>
        <w:rPr>
          <w:rFonts w:hint="eastAsia"/>
          <w:bCs/>
          <w:iCs/>
          <w:szCs w:val="21"/>
        </w:rPr>
        <w:t xml:space="preserve"> </w:t>
      </w:r>
      <w:r>
        <w:rPr>
          <w:bCs/>
          <w:iCs/>
          <w:szCs w:val="21"/>
        </w:rPr>
        <w:t>prioritized</w:t>
      </w:r>
      <w:r>
        <w:rPr>
          <w:rFonts w:hint="eastAsia"/>
          <w:bCs/>
          <w:iCs/>
          <w:szCs w:val="21"/>
        </w:rPr>
        <w:t xml:space="preserve">. However, </w:t>
      </w:r>
      <w:r>
        <w:rPr>
          <w:bCs/>
          <w:iCs/>
          <w:szCs w:val="21"/>
        </w:rPr>
        <w:t>in</w:t>
      </w:r>
      <w:r>
        <w:rPr>
          <w:rFonts w:hint="eastAsia"/>
          <w:bCs/>
          <w:iCs/>
          <w:szCs w:val="21"/>
        </w:rPr>
        <w:t xml:space="preserve"> scenario 1, the TRS transmission reduces network sleep opportunity</w:t>
      </w:r>
      <w:r>
        <w:rPr>
          <w:rFonts w:hint="eastAsia"/>
          <w:bCs/>
          <w:iCs/>
          <w:szCs w:val="21"/>
        </w:rPr>
        <w:t xml:space="preserve"> so that network cannot obtain the energy saving gain</w:t>
      </w:r>
      <w:r>
        <w:rPr>
          <w:bCs/>
          <w:iCs/>
          <w:szCs w:val="21"/>
        </w:rPr>
        <w:t xml:space="preserve"> provided in TR38.864</w:t>
      </w:r>
      <w:r>
        <w:rPr>
          <w:rFonts w:hint="eastAsia"/>
          <w:bCs/>
          <w:iCs/>
          <w:szCs w:val="21"/>
        </w:rPr>
        <w:t>.</w:t>
      </w:r>
      <w:r>
        <w:rPr>
          <w:bCs/>
          <w:iCs/>
          <w:szCs w:val="21"/>
        </w:rPr>
        <w:t xml:space="preserve"> Moreover, based on the power consumption model in TR38.864, the power consumption of UL reception is close to micro-sleep state, while the relative power of DL transmission is seve</w:t>
      </w:r>
      <w:r>
        <w:rPr>
          <w:bCs/>
          <w:iCs/>
          <w:szCs w:val="21"/>
        </w:rPr>
        <w:t>ral times larger than UL reception.</w:t>
      </w:r>
      <w:r>
        <w:rPr>
          <w:rFonts w:hint="eastAsia"/>
          <w:bCs/>
          <w:iCs/>
          <w:szCs w:val="21"/>
        </w:rPr>
        <w:t xml:space="preserve"> </w:t>
      </w:r>
      <w:r>
        <w:rPr>
          <w:bCs/>
          <w:iCs/>
          <w:szCs w:val="21"/>
        </w:rPr>
        <w:t>Therefore, in</w:t>
      </w:r>
      <w:r>
        <w:rPr>
          <w:rFonts w:hint="eastAsia"/>
          <w:bCs/>
          <w:iCs/>
          <w:szCs w:val="21"/>
        </w:rPr>
        <w:t xml:space="preserve"> scenario 2a</w:t>
      </w:r>
      <w:r>
        <w:rPr>
          <w:bCs/>
          <w:iCs/>
          <w:szCs w:val="21"/>
        </w:rPr>
        <w:t xml:space="preserve"> with</w:t>
      </w:r>
      <w:r>
        <w:rPr>
          <w:rFonts w:hint="eastAsia"/>
          <w:bCs/>
          <w:iCs/>
          <w:szCs w:val="21"/>
        </w:rPr>
        <w:t xml:space="preserve"> uplink </w:t>
      </w:r>
      <w:r>
        <w:rPr>
          <w:bCs/>
          <w:iCs/>
          <w:szCs w:val="21"/>
        </w:rPr>
        <w:t xml:space="preserve">only </w:t>
      </w:r>
      <w:proofErr w:type="spellStart"/>
      <w:r>
        <w:rPr>
          <w:bCs/>
          <w:iCs/>
          <w:szCs w:val="21"/>
        </w:rPr>
        <w:t>SCell</w:t>
      </w:r>
      <w:proofErr w:type="spellEnd"/>
      <w:r>
        <w:rPr>
          <w:rFonts w:hint="eastAsia"/>
          <w:bCs/>
          <w:iCs/>
          <w:szCs w:val="21"/>
        </w:rPr>
        <w:t xml:space="preserve">, </w:t>
      </w:r>
      <w:proofErr w:type="spellStart"/>
      <w:r>
        <w:rPr>
          <w:bCs/>
          <w:iCs/>
          <w:szCs w:val="21"/>
        </w:rPr>
        <w:t>gNB</w:t>
      </w:r>
      <w:proofErr w:type="spellEnd"/>
      <w:r>
        <w:rPr>
          <w:bCs/>
          <w:iCs/>
          <w:szCs w:val="21"/>
        </w:rPr>
        <w:t xml:space="preserve"> can shut down the DL transmitter to achieve more significant power saving.</w:t>
      </w:r>
      <w:r>
        <w:rPr>
          <w:rFonts w:hint="eastAsia"/>
          <w:bCs/>
          <w:iCs/>
          <w:szCs w:val="21"/>
        </w:rPr>
        <w:t xml:space="preserve"> </w:t>
      </w:r>
      <w:r>
        <w:rPr>
          <w:bCs/>
          <w:iCs/>
          <w:szCs w:val="21"/>
        </w:rPr>
        <w:t>Therefore</w:t>
      </w:r>
      <w:r>
        <w:rPr>
          <w:rFonts w:hint="eastAsia"/>
          <w:bCs/>
          <w:iCs/>
          <w:szCs w:val="21"/>
        </w:rPr>
        <w:t xml:space="preserve">, scenario 2a is suggested to be further </w:t>
      </w:r>
      <w:r>
        <w:rPr>
          <w:bCs/>
          <w:iCs/>
          <w:szCs w:val="21"/>
        </w:rPr>
        <w:t>considered</w:t>
      </w:r>
      <w:r>
        <w:rPr>
          <w:rFonts w:hint="eastAsia"/>
          <w:bCs/>
          <w:iCs/>
          <w:szCs w:val="21"/>
        </w:rPr>
        <w:t xml:space="preserve"> in Rel-19.</w:t>
      </w:r>
    </w:p>
    <w:p w:rsidR="00CB07BA" w:rsidRPr="00B92C02" w:rsidRDefault="005B0869" w:rsidP="00B92C02">
      <w:pPr>
        <w:pStyle w:val="YJ-Proposal"/>
        <w:spacing w:before="120" w:after="120"/>
        <w:rPr>
          <w:rFonts w:eastAsia="宋体" w:hint="eastAsia"/>
          <w:b w:val="0"/>
          <w:iCs/>
          <w:lang w:val="en-US" w:eastAsia="zh-CN"/>
        </w:rPr>
      </w:pPr>
      <w:bookmarkStart w:id="20" w:name="_Toc6824"/>
      <w:bookmarkStart w:id="21" w:name="_Toc28799"/>
      <w:bookmarkStart w:id="22" w:name="_Toc152613162"/>
      <w:r>
        <w:rPr>
          <w:rFonts w:eastAsia="宋体" w:hint="eastAsia"/>
          <w:lang w:val="en-US" w:eastAsia="zh-CN"/>
        </w:rPr>
        <w:lastRenderedPageBreak/>
        <w:t>Scenario 2</w:t>
      </w:r>
      <w:r>
        <w:rPr>
          <w:rFonts w:hint="eastAsia"/>
          <w:lang w:val="en-US" w:eastAsia="zh-CN"/>
        </w:rPr>
        <w:t xml:space="preserve">a: </w:t>
      </w:r>
      <w:proofErr w:type="spellStart"/>
      <w:r>
        <w:rPr>
          <w:rFonts w:hint="eastAsia"/>
          <w:lang w:val="en-US" w:eastAsia="zh-CN"/>
        </w:rPr>
        <w:t>SCell</w:t>
      </w:r>
      <w:proofErr w:type="spellEnd"/>
      <w:r>
        <w:rPr>
          <w:rFonts w:hint="eastAsia"/>
          <w:lang w:val="en-US" w:eastAsia="zh-CN"/>
        </w:rPr>
        <w:t xml:space="preserve"> without SSB transmission and without any other DL transmissions, but with UL reception at the NW side, is suggested to be further </w:t>
      </w:r>
      <w:r>
        <w:rPr>
          <w:bCs w:val="0"/>
          <w:iCs/>
        </w:rPr>
        <w:t>considered</w:t>
      </w:r>
      <w:r>
        <w:rPr>
          <w:rFonts w:hint="eastAsia"/>
          <w:bCs w:val="0"/>
          <w:iCs/>
        </w:rPr>
        <w:t xml:space="preserve"> </w:t>
      </w:r>
      <w:r>
        <w:rPr>
          <w:rFonts w:hint="eastAsia"/>
          <w:lang w:val="en-US" w:eastAsia="zh-CN"/>
        </w:rPr>
        <w:t>in Rel-19.</w:t>
      </w:r>
      <w:bookmarkEnd w:id="20"/>
      <w:bookmarkEnd w:id="21"/>
      <w:bookmarkEnd w:id="22"/>
    </w:p>
    <w:p w:rsidR="00CB07BA" w:rsidRDefault="005B0869">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O</w:t>
      </w:r>
      <w:r>
        <w:rPr>
          <w:rFonts w:ascii="Times New Roman" w:eastAsia="宋体" w:hAnsi="Times New Roman" w:hint="eastAsia"/>
          <w:b/>
          <w:bCs/>
          <w:sz w:val="28"/>
          <w:szCs w:val="28"/>
        </w:rPr>
        <w:t>bjective</w:t>
      </w:r>
      <w:r w:rsidR="00656CD3">
        <w:rPr>
          <w:rFonts w:ascii="Times New Roman" w:eastAsia="宋体" w:hAnsi="Times New Roman"/>
          <w:b/>
          <w:bCs/>
          <w:sz w:val="28"/>
          <w:szCs w:val="28"/>
        </w:rPr>
        <w:t>s</w:t>
      </w:r>
      <w:r>
        <w:rPr>
          <w:rFonts w:ascii="Times New Roman" w:eastAsia="宋体" w:hAnsi="Times New Roman" w:hint="eastAsia"/>
          <w:b/>
          <w:bCs/>
          <w:sz w:val="28"/>
          <w:szCs w:val="28"/>
        </w:rPr>
        <w:t xml:space="preserve"> for Rel-19 NES enhancement</w:t>
      </w:r>
    </w:p>
    <w:p w:rsidR="00656CD3" w:rsidRDefault="005B0869">
      <w:pPr>
        <w:spacing w:before="120" w:after="120"/>
        <w:rPr>
          <w:rFonts w:hint="eastAsia"/>
        </w:rPr>
      </w:pPr>
      <w:r>
        <w:rPr>
          <w:rFonts w:hint="eastAsia"/>
        </w:rPr>
        <w:t>Based on the di</w:t>
      </w:r>
      <w:r>
        <w:rPr>
          <w:rFonts w:hint="eastAsia"/>
        </w:rPr>
        <w:t>scussion above, the objectives for Rel-19</w:t>
      </w:r>
      <w:r>
        <w:rPr>
          <w:rFonts w:hint="eastAsia"/>
        </w:rPr>
        <w:t xml:space="preserve"> network energy saving enhancement </w:t>
      </w:r>
      <w:r>
        <w:t>are</w:t>
      </w:r>
      <w:r>
        <w:rPr>
          <w:rFonts w:hint="eastAsia"/>
        </w:rPr>
        <w:t xml:space="preserve"> suggested as follows.</w:t>
      </w:r>
    </w:p>
    <w:p w:rsidR="00CB07BA" w:rsidRDefault="005B0869">
      <w:pPr>
        <w:numPr>
          <w:ilvl w:val="0"/>
          <w:numId w:val="17"/>
        </w:numPr>
        <w:spacing w:before="120" w:after="120"/>
        <w:ind w:leftChars="100" w:left="630"/>
        <w:rPr>
          <w:bCs/>
        </w:rPr>
      </w:pPr>
      <w:r>
        <w:rPr>
          <w:bCs/>
        </w:rPr>
        <w:t xml:space="preserve">Specify </w:t>
      </w:r>
      <w:r>
        <w:rPr>
          <w:rFonts w:hint="eastAsia"/>
          <w:bCs/>
        </w:rPr>
        <w:t xml:space="preserve">on-demand </w:t>
      </w:r>
      <w:r>
        <w:rPr>
          <w:bCs/>
        </w:rPr>
        <w:t xml:space="preserve">SSB </w:t>
      </w:r>
      <w:r>
        <w:rPr>
          <w:rFonts w:hint="eastAsia"/>
          <w:bCs/>
        </w:rPr>
        <w:t xml:space="preserve">transmission for </w:t>
      </w:r>
      <w:proofErr w:type="spellStart"/>
      <w:r>
        <w:rPr>
          <w:bCs/>
        </w:rPr>
        <w:t>SCell</w:t>
      </w:r>
      <w:proofErr w:type="spellEnd"/>
      <w:r>
        <w:rPr>
          <w:bCs/>
        </w:rPr>
        <w:t xml:space="preserve"> for </w:t>
      </w:r>
      <w:r>
        <w:rPr>
          <w:rFonts w:hint="eastAsia"/>
          <w:bCs/>
        </w:rPr>
        <w:t>connected UEs</w:t>
      </w:r>
      <w:r>
        <w:rPr>
          <w:bCs/>
        </w:rPr>
        <w:t xml:space="preserve">, including triggering procedures, e.g., </w:t>
      </w:r>
      <w:proofErr w:type="spellStart"/>
      <w:r>
        <w:rPr>
          <w:bCs/>
        </w:rPr>
        <w:t>SCell</w:t>
      </w:r>
      <w:proofErr w:type="spellEnd"/>
      <w:r>
        <w:rPr>
          <w:bCs/>
        </w:rPr>
        <w:t xml:space="preserve"> activation/deactivation, UE uplink wake-up-signal</w:t>
      </w:r>
      <w:r>
        <w:rPr>
          <w:rFonts w:hint="eastAsia"/>
          <w:bCs/>
        </w:rPr>
        <w:t xml:space="preserve">. </w:t>
      </w:r>
      <w:r>
        <w:rPr>
          <w:bCs/>
        </w:rPr>
        <w:t>[RAN</w:t>
      </w:r>
      <w:r>
        <w:rPr>
          <w:rFonts w:hint="eastAsia"/>
          <w:bCs/>
        </w:rPr>
        <w:t>1</w:t>
      </w:r>
      <w:r>
        <w:rPr>
          <w:bCs/>
        </w:rPr>
        <w:t>, RAN2, RAN4]</w:t>
      </w:r>
    </w:p>
    <w:p w:rsidR="00CB07BA" w:rsidRDefault="005B0869">
      <w:pPr>
        <w:numPr>
          <w:ilvl w:val="0"/>
          <w:numId w:val="17"/>
        </w:numPr>
        <w:spacing w:before="120" w:after="120"/>
        <w:ind w:leftChars="100" w:left="630"/>
        <w:rPr>
          <w:bCs/>
        </w:rPr>
      </w:pPr>
      <w:r>
        <w:rPr>
          <w:bCs/>
        </w:rPr>
        <w:t xml:space="preserve">Specify </w:t>
      </w:r>
      <w:r>
        <w:rPr>
          <w:rFonts w:hint="eastAsia"/>
          <w:bCs/>
        </w:rPr>
        <w:t>on</w:t>
      </w:r>
      <w:r>
        <w:rPr>
          <w:rFonts w:hint="eastAsia"/>
          <w:szCs w:val="21"/>
        </w:rPr>
        <w:t>-deman</w:t>
      </w:r>
      <w:r>
        <w:rPr>
          <w:rFonts w:hint="eastAsia"/>
          <w:szCs w:val="21"/>
        </w:rPr>
        <w:t>d SIB1</w:t>
      </w:r>
      <w:r>
        <w:rPr>
          <w:szCs w:val="21"/>
        </w:rPr>
        <w:t xml:space="preserve"> and </w:t>
      </w:r>
      <w:r>
        <w:rPr>
          <w:rFonts w:hint="eastAsia"/>
          <w:szCs w:val="21"/>
        </w:rPr>
        <w:t>SSB transmission for idle</w:t>
      </w:r>
      <w:r>
        <w:rPr>
          <w:szCs w:val="21"/>
        </w:rPr>
        <w:t>/inactive</w:t>
      </w:r>
      <w:r>
        <w:rPr>
          <w:rFonts w:hint="eastAsia"/>
          <w:szCs w:val="21"/>
        </w:rPr>
        <w:t xml:space="preserve"> UEs</w:t>
      </w:r>
      <w:r>
        <w:rPr>
          <w:szCs w:val="21"/>
        </w:rPr>
        <w:t xml:space="preserve"> in single carrier scenario</w:t>
      </w:r>
      <w:r>
        <w:rPr>
          <w:rFonts w:hint="eastAsia"/>
          <w:szCs w:val="21"/>
        </w:rPr>
        <w:t xml:space="preserve">, </w:t>
      </w:r>
      <w:r>
        <w:rPr>
          <w:bCs/>
        </w:rPr>
        <w:t xml:space="preserve">including </w:t>
      </w:r>
      <w:r>
        <w:rPr>
          <w:rFonts w:hint="eastAsia"/>
          <w:bCs/>
        </w:rPr>
        <w:t>triggering method</w:t>
      </w:r>
      <w:r>
        <w:rPr>
          <w:bCs/>
        </w:rPr>
        <w:t>,</w:t>
      </w:r>
      <w:r>
        <w:rPr>
          <w:rFonts w:hint="eastAsia"/>
          <w:bCs/>
        </w:rPr>
        <w:t xml:space="preserve"> </w:t>
      </w:r>
      <w:r>
        <w:rPr>
          <w:bCs/>
        </w:rPr>
        <w:t>e.g., UE uplink wake-up-signal</w:t>
      </w:r>
      <w:r>
        <w:rPr>
          <w:rFonts w:hint="eastAsia"/>
          <w:bCs/>
        </w:rPr>
        <w:t>.</w:t>
      </w:r>
      <w:r>
        <w:rPr>
          <w:rFonts w:hint="eastAsia"/>
          <w:szCs w:val="21"/>
        </w:rPr>
        <w:t xml:space="preserve"> </w:t>
      </w:r>
      <w:r>
        <w:rPr>
          <w:bCs/>
        </w:rPr>
        <w:t>[RAN</w:t>
      </w:r>
      <w:r>
        <w:rPr>
          <w:rFonts w:hint="eastAsia"/>
          <w:bCs/>
        </w:rPr>
        <w:t>1</w:t>
      </w:r>
      <w:r>
        <w:rPr>
          <w:bCs/>
        </w:rPr>
        <w:t>, RAN2, RAN4]]</w:t>
      </w:r>
    </w:p>
    <w:p w:rsidR="00CB07BA" w:rsidRDefault="005B0869">
      <w:pPr>
        <w:numPr>
          <w:ilvl w:val="0"/>
          <w:numId w:val="17"/>
        </w:numPr>
        <w:spacing w:before="120" w:after="120"/>
        <w:ind w:leftChars="100" w:left="630"/>
        <w:rPr>
          <w:bCs/>
        </w:rPr>
      </w:pPr>
      <w:r>
        <w:rPr>
          <w:bCs/>
        </w:rPr>
        <w:t>Specify enhancement on cell DTX/DRX mechanism, including terminating periodic TRS/CSI-RS for RRM/</w:t>
      </w:r>
      <w:r>
        <w:rPr>
          <w:bCs/>
        </w:rPr>
        <w:t xml:space="preserve">RLM measurement </w:t>
      </w:r>
      <w:r>
        <w:rPr>
          <w:rFonts w:hint="eastAsia"/>
          <w:bCs/>
        </w:rPr>
        <w:t>during non-active periods of cell DTX/DRX</w:t>
      </w:r>
      <w:r>
        <w:rPr>
          <w:rFonts w:hint="eastAsia"/>
          <w:bCs/>
        </w:rPr>
        <w:t xml:space="preserve">, </w:t>
      </w:r>
      <w:r>
        <w:rPr>
          <w:rFonts w:hint="eastAsia"/>
          <w:bCs/>
        </w:rPr>
        <w:t>s</w:t>
      </w:r>
      <w:r w:rsidRPr="00E0300A">
        <w:rPr>
          <w:bCs/>
        </w:rPr>
        <w:t>upport of multiple DTX/DRX patterns on the same serving cell with only one activated at a time</w:t>
      </w:r>
      <w:r>
        <w:rPr>
          <w:rFonts w:hint="eastAsia"/>
          <w:bCs/>
        </w:rPr>
        <w:t xml:space="preserve">, </w:t>
      </w:r>
      <w:r>
        <w:rPr>
          <w:rFonts w:hint="eastAsia"/>
          <w:bCs/>
        </w:rPr>
        <w:t>and inter-node information exchange on cell DTX/DRX.</w:t>
      </w:r>
      <w:r>
        <w:rPr>
          <w:bCs/>
        </w:rPr>
        <w:t xml:space="preserve"> [RAN1, RAN</w:t>
      </w:r>
      <w:r>
        <w:rPr>
          <w:rFonts w:hint="eastAsia"/>
          <w:bCs/>
        </w:rPr>
        <w:t>2</w:t>
      </w:r>
      <w:r>
        <w:rPr>
          <w:bCs/>
        </w:rPr>
        <w:t xml:space="preserve">, </w:t>
      </w:r>
      <w:r>
        <w:rPr>
          <w:rFonts w:hint="eastAsia"/>
          <w:bCs/>
        </w:rPr>
        <w:t xml:space="preserve">RAN3, </w:t>
      </w:r>
      <w:r>
        <w:rPr>
          <w:bCs/>
        </w:rPr>
        <w:t>RAN4]</w:t>
      </w:r>
    </w:p>
    <w:p w:rsidR="00CB07BA" w:rsidRDefault="005B0869">
      <w:pPr>
        <w:numPr>
          <w:ilvl w:val="0"/>
          <w:numId w:val="17"/>
        </w:numPr>
        <w:spacing w:before="120" w:after="120"/>
        <w:ind w:leftChars="100" w:left="630"/>
        <w:rPr>
          <w:rFonts w:ascii="Times" w:hAnsi="Times" w:cs="Times"/>
          <w:bCs/>
          <w:iCs/>
          <w:szCs w:val="22"/>
        </w:rPr>
      </w:pPr>
      <w:r>
        <w:rPr>
          <w:bCs/>
        </w:rPr>
        <w:t xml:space="preserve">Specify </w:t>
      </w:r>
      <w:r>
        <w:rPr>
          <w:rFonts w:hint="eastAsia"/>
          <w:bCs/>
        </w:rPr>
        <w:t xml:space="preserve">enhancement on </w:t>
      </w:r>
      <w:r>
        <w:rPr>
          <w:rFonts w:hint="eastAsia"/>
        </w:rPr>
        <w:t>multi-TRP adaptation including multi-CSI reports for multi-TRP.</w:t>
      </w:r>
      <w:r>
        <w:t xml:space="preserve"> </w:t>
      </w:r>
      <w:r>
        <w:rPr>
          <w:rFonts w:hint="eastAsia"/>
        </w:rPr>
        <w:t>[</w:t>
      </w:r>
      <w:r>
        <w:rPr>
          <w:bCs/>
        </w:rPr>
        <w:t>RAN1, RAN</w:t>
      </w:r>
      <w:r>
        <w:rPr>
          <w:rFonts w:hint="eastAsia"/>
          <w:bCs/>
        </w:rPr>
        <w:t>2</w:t>
      </w:r>
      <w:r>
        <w:rPr>
          <w:rFonts w:hint="eastAsia"/>
        </w:rPr>
        <w:t>]</w:t>
      </w:r>
    </w:p>
    <w:p w:rsidR="00656CD3" w:rsidRPr="00B92C02" w:rsidRDefault="005B0869" w:rsidP="00B92C02">
      <w:pPr>
        <w:numPr>
          <w:ilvl w:val="0"/>
          <w:numId w:val="17"/>
        </w:numPr>
        <w:spacing w:before="120" w:after="120"/>
        <w:ind w:leftChars="100" w:left="630"/>
        <w:rPr>
          <w:rFonts w:hint="eastAsia"/>
          <w:bCs/>
        </w:rPr>
      </w:pPr>
      <w:r>
        <w:rPr>
          <w:bCs/>
        </w:rPr>
        <w:t xml:space="preserve">Specify mechanism(s) to </w:t>
      </w:r>
      <w:r>
        <w:rPr>
          <w:rFonts w:hint="eastAsia"/>
          <w:bCs/>
        </w:rPr>
        <w:t xml:space="preserve">support </w:t>
      </w:r>
      <w:proofErr w:type="spellStart"/>
      <w:r>
        <w:rPr>
          <w:rFonts w:hint="eastAsia"/>
          <w:bCs/>
        </w:rPr>
        <w:t>SCell</w:t>
      </w:r>
      <w:proofErr w:type="spellEnd"/>
      <w:r>
        <w:rPr>
          <w:rFonts w:hint="eastAsia"/>
          <w:bCs/>
        </w:rPr>
        <w:t xml:space="preserve"> without SSB transmission and without any other DL transmissions, but with UL reception at the NW side</w:t>
      </w:r>
      <w:r>
        <w:rPr>
          <w:bCs/>
        </w:rPr>
        <w:t xml:space="preserve"> [RAN</w:t>
      </w:r>
      <w:r>
        <w:rPr>
          <w:rFonts w:hint="eastAsia"/>
          <w:bCs/>
        </w:rPr>
        <w:t>4</w:t>
      </w:r>
      <w:r>
        <w:rPr>
          <w:bCs/>
        </w:rPr>
        <w:t>,</w:t>
      </w:r>
      <w:r>
        <w:rPr>
          <w:bCs/>
        </w:rPr>
        <w:t xml:space="preserve"> </w:t>
      </w:r>
      <w:r>
        <w:rPr>
          <w:bCs/>
        </w:rPr>
        <w:t xml:space="preserve">RAN2] </w:t>
      </w:r>
    </w:p>
    <w:p w:rsidR="00CB07BA" w:rsidRPr="00656CD3" w:rsidRDefault="00656CD3" w:rsidP="00656CD3">
      <w:pPr>
        <w:pStyle w:val="YJ-Proposal"/>
        <w:spacing w:before="120" w:after="120"/>
        <w:rPr>
          <w:rFonts w:eastAsia="宋体"/>
          <w:lang w:val="en-US" w:eastAsia="zh-CN"/>
        </w:rPr>
      </w:pPr>
      <w:bookmarkStart w:id="23" w:name="_Toc152613163"/>
      <w:r w:rsidRPr="00656CD3">
        <w:rPr>
          <w:rFonts w:eastAsia="宋体"/>
          <w:lang w:val="en-US" w:eastAsia="zh-CN"/>
        </w:rPr>
        <w:t>Support the suggested objectives in Clause 4 for Rel-19 NES enhancement.</w:t>
      </w:r>
      <w:bookmarkEnd w:id="23"/>
    </w:p>
    <w:p w:rsidR="00CB07BA" w:rsidRDefault="005B0869">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b/>
          <w:bCs/>
          <w:sz w:val="28"/>
          <w:szCs w:val="28"/>
        </w:rPr>
        <w:t>C</w:t>
      </w:r>
      <w:r>
        <w:rPr>
          <w:rFonts w:ascii="Times New Roman" w:eastAsia="宋体" w:hAnsi="Times New Roman"/>
          <w:b/>
          <w:bCs/>
          <w:sz w:val="28"/>
          <w:szCs w:val="28"/>
        </w:rPr>
        <w:t>onclusion</w:t>
      </w:r>
    </w:p>
    <w:p w:rsidR="00CB07BA" w:rsidRDefault="005B0869">
      <w:pPr>
        <w:spacing w:before="120" w:after="120"/>
        <w:rPr>
          <w:szCs w:val="22"/>
        </w:rPr>
      </w:pPr>
      <w:r>
        <w:rPr>
          <w:szCs w:val="22"/>
        </w:rPr>
        <w:t xml:space="preserve">In this contribution, we discuss the </w:t>
      </w:r>
      <w:r>
        <w:rPr>
          <w:rFonts w:hint="eastAsia"/>
          <w:szCs w:val="22"/>
        </w:rPr>
        <w:t xml:space="preserve">potential enhancement on </w:t>
      </w:r>
      <w:r>
        <w:rPr>
          <w:szCs w:val="22"/>
        </w:rPr>
        <w:t xml:space="preserve">network energy saving techniques </w:t>
      </w:r>
      <w:r>
        <w:rPr>
          <w:rFonts w:hint="eastAsia"/>
          <w:szCs w:val="22"/>
        </w:rPr>
        <w:t xml:space="preserve">in Rel-19 </w:t>
      </w:r>
      <w:r>
        <w:rPr>
          <w:szCs w:val="22"/>
        </w:rPr>
        <w:t>and have the following observations and proposals.</w:t>
      </w:r>
    </w:p>
    <w:p w:rsidR="00CB07BA" w:rsidRDefault="005B0869">
      <w:pPr>
        <w:pStyle w:val="TOC1"/>
        <w:tabs>
          <w:tab w:val="clear" w:pos="0"/>
          <w:tab w:val="right" w:leader="dot" w:pos="9660"/>
        </w:tabs>
        <w:spacing w:before="120" w:after="120"/>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18797" w:history="1">
        <w:r>
          <w:rPr>
            <w:rFonts w:eastAsia="宋体"/>
            <w:iCs w:val="0"/>
            <w:szCs w:val="21"/>
          </w:rPr>
          <w:t xml:space="preserve">Observation 1: </w:t>
        </w:r>
        <w:r>
          <w:rPr>
            <w:rFonts w:eastAsia="宋体"/>
            <w:bCs w:val="0"/>
          </w:rPr>
          <w:t>For SSB-less in CA scenario, BS energy saving gain can be 80.4%~97.4% at empty load, 6.1%~72.7% at low load for DL traffic compared with baseline of SSB periodicity of {20ms, 80ms, 160ms}.</w:t>
        </w:r>
      </w:hyperlink>
    </w:p>
    <w:p w:rsidR="00CB07BA" w:rsidRDefault="005B0869">
      <w:pPr>
        <w:pStyle w:val="TOC1"/>
        <w:tabs>
          <w:tab w:val="clear" w:pos="0"/>
          <w:tab w:val="right" w:leader="dot" w:pos="9660"/>
        </w:tabs>
        <w:spacing w:before="120" w:after="120"/>
      </w:pPr>
      <w:hyperlink w:anchor="_Toc29193" w:history="1">
        <w:r>
          <w:rPr>
            <w:rFonts w:eastAsia="宋体"/>
            <w:iCs w:val="0"/>
            <w:szCs w:val="21"/>
          </w:rPr>
          <w:t xml:space="preserve">Observation 2: </w:t>
        </w:r>
        <w:r>
          <w:rPr>
            <w:rFonts w:eastAsia="宋体"/>
            <w:bCs w:val="0"/>
          </w:rPr>
          <w:t>Current SSB-less SCell can be only applied to intra-band cells and co-located inter-band cells in FR1. The energy saving gain from SSB-less SCell is limited due to the restricted application scenario.</w:t>
        </w:r>
      </w:hyperlink>
    </w:p>
    <w:p w:rsidR="00CB07BA" w:rsidRDefault="005B0869">
      <w:pPr>
        <w:pStyle w:val="TOC1"/>
        <w:tabs>
          <w:tab w:val="clear" w:pos="0"/>
          <w:tab w:val="right" w:leader="dot" w:pos="9660"/>
        </w:tabs>
        <w:spacing w:before="120" w:after="120"/>
      </w:pPr>
      <w:hyperlink w:anchor="_Toc18298" w:history="1">
        <w:r>
          <w:rPr>
            <w:rFonts w:eastAsia="宋体"/>
            <w:iCs w:val="0"/>
            <w:szCs w:val="21"/>
          </w:rPr>
          <w:t>Observation</w:t>
        </w:r>
        <w:r>
          <w:rPr>
            <w:rFonts w:eastAsia="宋体"/>
            <w:iCs w:val="0"/>
            <w:szCs w:val="21"/>
          </w:rPr>
          <w:t xml:space="preserve"> 3: </w:t>
        </w:r>
        <w:r>
          <w:t>On-demand SSB/SIB is to guarantee the system performance and fulfil requirements by UE for synchronization, system information acquisition, etc.</w:t>
        </w:r>
      </w:hyperlink>
    </w:p>
    <w:p w:rsidR="00CB07BA" w:rsidRDefault="005B0869">
      <w:pPr>
        <w:pStyle w:val="TOC1"/>
        <w:tabs>
          <w:tab w:val="clear" w:pos="0"/>
          <w:tab w:val="right" w:leader="dot" w:pos="9660"/>
        </w:tabs>
        <w:spacing w:before="120" w:after="120"/>
      </w:pPr>
      <w:hyperlink w:anchor="_Toc7565" w:history="1">
        <w:r>
          <w:rPr>
            <w:rFonts w:eastAsia="宋体"/>
            <w:iCs w:val="0"/>
            <w:szCs w:val="21"/>
          </w:rPr>
          <w:t xml:space="preserve">Observation 4: </w:t>
        </w:r>
        <w:r>
          <w:t>Based on the evaluation results in TR38.864, it is observed that</w:t>
        </w:r>
      </w:hyperlink>
    </w:p>
    <w:p w:rsidR="00CB07BA" w:rsidRDefault="005B0869">
      <w:pPr>
        <w:pStyle w:val="TOC1"/>
        <w:tabs>
          <w:tab w:val="clear" w:pos="0"/>
          <w:tab w:val="right" w:leader="dot" w:pos="9660"/>
        </w:tabs>
        <w:spacing w:before="120" w:after="120"/>
      </w:pPr>
      <w:hyperlink w:anchor="_Toc2960" w:history="1">
        <w:r>
          <w:rPr>
            <w:rFonts w:ascii="Wingdings" w:hAnsi="Wingdings"/>
            <w:szCs w:val="16"/>
          </w:rPr>
          <w:t></w:t>
        </w:r>
        <w:r>
          <w:rPr>
            <w:rFonts w:ascii="Wingdings" w:hAnsi="Wingdings"/>
            <w:szCs w:val="16"/>
          </w:rPr>
          <w:t xml:space="preserve"> </w:t>
        </w:r>
        <w:r>
          <w:t xml:space="preserve">SIB1-less only (with SSB transmission) cell can provide 33.6%~16.0% BS energy saving gain compared with a cell with 20ms SIB1 </w:t>
        </w:r>
        <w:r>
          <w:rPr>
            <w:rFonts w:hint="eastAsia"/>
          </w:rPr>
          <w:t xml:space="preserve">and SSB </w:t>
        </w:r>
        <w:r>
          <w:t>periodicity, and the gain decreases to 4.0% when the baseline SIB1 periodicity increases to</w:t>
        </w:r>
        <w:r>
          <w:t xml:space="preserve"> 160ms</w:t>
        </w:r>
        <w:r>
          <w:rPr>
            <w:rFonts w:hint="eastAsia"/>
          </w:rPr>
          <w:t>,</w:t>
        </w:r>
      </w:hyperlink>
    </w:p>
    <w:p w:rsidR="00CB07BA" w:rsidRDefault="005B0869">
      <w:pPr>
        <w:pStyle w:val="TOC1"/>
        <w:tabs>
          <w:tab w:val="clear" w:pos="0"/>
          <w:tab w:val="right" w:leader="dot" w:pos="9660"/>
        </w:tabs>
        <w:spacing w:before="120" w:after="120"/>
      </w:pPr>
      <w:hyperlink w:anchor="_Toc22143" w:history="1">
        <w:r>
          <w:rPr>
            <w:rFonts w:ascii="Wingdings" w:eastAsia="宋体" w:hAnsi="Wingdings"/>
            <w:bCs w:val="0"/>
            <w:szCs w:val="16"/>
          </w:rPr>
          <w:t></w:t>
        </w:r>
        <w:r>
          <w:rPr>
            <w:rFonts w:ascii="Wingdings" w:eastAsia="宋体" w:hAnsi="Wingdings"/>
            <w:bCs w:val="0"/>
            <w:szCs w:val="16"/>
          </w:rPr>
          <w:t xml:space="preserve"> </w:t>
        </w:r>
        <w:r>
          <w:t>With both SSB-less and SIB1-less, the BS energy savings can be 9.4%~98.4 compared with the baseline of SSB+SIB periodicity of {20ms+20ms, 80ms+80ms, 160ms+160ms}.</w:t>
        </w:r>
      </w:hyperlink>
    </w:p>
    <w:p w:rsidR="00CB07BA" w:rsidRDefault="005B0869">
      <w:pPr>
        <w:pStyle w:val="YJ-Proposal"/>
        <w:numPr>
          <w:ilvl w:val="255"/>
          <w:numId w:val="0"/>
        </w:numPr>
        <w:tabs>
          <w:tab w:val="clear" w:pos="1417"/>
        </w:tabs>
        <w:spacing w:before="120" w:after="120"/>
      </w:pPr>
      <w:r>
        <w:fldChar w:fldCharType="end"/>
      </w:r>
    </w:p>
    <w:p w:rsidR="009F06C4" w:rsidRDefault="005B0869">
      <w:pPr>
        <w:pStyle w:val="TOC1"/>
        <w:tabs>
          <w:tab w:val="left" w:pos="1282"/>
        </w:tabs>
        <w:spacing w:before="120" w:after="120"/>
        <w:rPr>
          <w:rFonts w:asciiTheme="minorHAnsi" w:hAnsiTheme="minorHAnsi" w:cstheme="minorBidi"/>
          <w:b w:val="0"/>
          <w:bCs w:val="0"/>
          <w:iCs w:val="0"/>
          <w:noProof/>
          <w:szCs w:val="22"/>
        </w:rPr>
      </w:pPr>
      <w:r>
        <w:rPr>
          <w:iCs w:val="0"/>
          <w:szCs w:val="21"/>
        </w:rPr>
        <w:fldChar w:fldCharType="begin"/>
      </w:r>
      <w:r>
        <w:rPr>
          <w:iCs w:val="0"/>
          <w:szCs w:val="21"/>
        </w:rPr>
        <w:instrText>TOC \n  \t "YJ-Proposal,1,sub-proposal,2,3rd le</w:instrText>
      </w:r>
      <w:r>
        <w:rPr>
          <w:iCs w:val="0"/>
          <w:szCs w:val="21"/>
        </w:rPr>
        <w:instrText>vel proposal,3" \h</w:instrText>
      </w:r>
      <w:r>
        <w:rPr>
          <w:iCs w:val="0"/>
          <w:szCs w:val="21"/>
        </w:rPr>
        <w:fldChar w:fldCharType="separate"/>
      </w:r>
      <w:hyperlink w:anchor="_Toc152613157" w:history="1">
        <w:r w:rsidR="009F06C4" w:rsidRPr="001F6BFF">
          <w:rPr>
            <w:rStyle w:val="af5"/>
            <w:rFonts w:eastAsia="宋体"/>
            <w:noProof/>
          </w:rPr>
          <w:t>Proposal 1:</w:t>
        </w:r>
        <w:r w:rsidR="009F06C4">
          <w:rPr>
            <w:rFonts w:asciiTheme="minorHAnsi" w:hAnsiTheme="minorHAnsi" w:cstheme="minorBidi"/>
            <w:b w:val="0"/>
            <w:bCs w:val="0"/>
            <w:iCs w:val="0"/>
            <w:noProof/>
            <w:szCs w:val="22"/>
          </w:rPr>
          <w:tab/>
        </w:r>
        <w:r w:rsidR="009F06C4" w:rsidRPr="001F6BFF">
          <w:rPr>
            <w:rStyle w:val="af5"/>
            <w:noProof/>
          </w:rPr>
          <w:t>The enhancements of NES in Rel-19 should be based on the study outcome in Rel-18, and focus on directions which can provide significant energy saving gain.</w:t>
        </w:r>
      </w:hyperlink>
    </w:p>
    <w:p w:rsidR="009F06C4" w:rsidRDefault="009F06C4">
      <w:pPr>
        <w:pStyle w:val="TOC1"/>
        <w:tabs>
          <w:tab w:val="left" w:pos="1470"/>
        </w:tabs>
        <w:spacing w:before="120" w:after="120"/>
        <w:rPr>
          <w:rFonts w:asciiTheme="minorHAnsi" w:hAnsiTheme="minorHAnsi" w:cstheme="minorBidi"/>
          <w:b w:val="0"/>
          <w:bCs w:val="0"/>
          <w:iCs w:val="0"/>
          <w:noProof/>
          <w:szCs w:val="22"/>
        </w:rPr>
      </w:pPr>
      <w:hyperlink w:anchor="_Toc152613158" w:history="1">
        <w:r w:rsidRPr="001F6BFF">
          <w:rPr>
            <w:rStyle w:val="af5"/>
            <w:rFonts w:eastAsia="宋体"/>
            <w:noProof/>
          </w:rPr>
          <w:t>Proposal 2:</w:t>
        </w:r>
        <w:r>
          <w:rPr>
            <w:rFonts w:asciiTheme="minorHAnsi" w:hAnsiTheme="minorHAnsi" w:cstheme="minorBidi"/>
            <w:b w:val="0"/>
            <w:bCs w:val="0"/>
            <w:iCs w:val="0"/>
            <w:noProof/>
            <w:szCs w:val="22"/>
          </w:rPr>
          <w:tab/>
        </w:r>
        <w:r w:rsidRPr="001F6BFF">
          <w:rPr>
            <w:rStyle w:val="af5"/>
            <w:rFonts w:eastAsia="宋体"/>
            <w:noProof/>
          </w:rPr>
          <w:t>On-demand SSB transmission for SCell for connected UEs based on SSB-less SCell framework and the triggering method should be specified in Rel-19.</w:t>
        </w:r>
      </w:hyperlink>
    </w:p>
    <w:p w:rsidR="009F06C4" w:rsidRDefault="009F06C4">
      <w:pPr>
        <w:pStyle w:val="TOC1"/>
        <w:tabs>
          <w:tab w:val="left" w:pos="1470"/>
        </w:tabs>
        <w:spacing w:before="120" w:after="120"/>
        <w:rPr>
          <w:rFonts w:asciiTheme="minorHAnsi" w:hAnsiTheme="minorHAnsi" w:cstheme="minorBidi"/>
          <w:b w:val="0"/>
          <w:bCs w:val="0"/>
          <w:iCs w:val="0"/>
          <w:noProof/>
          <w:szCs w:val="22"/>
        </w:rPr>
      </w:pPr>
      <w:hyperlink w:anchor="_Toc152613159" w:history="1">
        <w:r w:rsidRPr="001F6BFF">
          <w:rPr>
            <w:rStyle w:val="af5"/>
            <w:rFonts w:eastAsia="宋体"/>
            <w:noProof/>
          </w:rPr>
          <w:t>Proposal 3:</w:t>
        </w:r>
        <w:r>
          <w:rPr>
            <w:rFonts w:asciiTheme="minorHAnsi" w:hAnsiTheme="minorHAnsi" w:cstheme="minorBidi"/>
            <w:b w:val="0"/>
            <w:bCs w:val="0"/>
            <w:iCs w:val="0"/>
            <w:noProof/>
            <w:szCs w:val="22"/>
          </w:rPr>
          <w:tab/>
        </w:r>
        <w:r w:rsidRPr="001F6BFF">
          <w:rPr>
            <w:rStyle w:val="af5"/>
            <w:noProof/>
          </w:rPr>
          <w:t>Both on-demand SIB1 and SSB transmission for single carrier by idle/inactive UEs should be supported in Rel-19 NES, including wake-up mechanism.</w:t>
        </w:r>
      </w:hyperlink>
    </w:p>
    <w:p w:rsidR="009F06C4" w:rsidRDefault="009F06C4">
      <w:pPr>
        <w:pStyle w:val="TOC1"/>
        <w:tabs>
          <w:tab w:val="left" w:pos="1470"/>
        </w:tabs>
        <w:spacing w:before="120" w:after="120"/>
        <w:rPr>
          <w:rFonts w:asciiTheme="minorHAnsi" w:hAnsiTheme="minorHAnsi" w:cstheme="minorBidi"/>
          <w:b w:val="0"/>
          <w:bCs w:val="0"/>
          <w:iCs w:val="0"/>
          <w:noProof/>
          <w:szCs w:val="22"/>
        </w:rPr>
      </w:pPr>
      <w:hyperlink w:anchor="_Toc152613160" w:history="1">
        <w:r w:rsidRPr="001F6BFF">
          <w:rPr>
            <w:rStyle w:val="af5"/>
            <w:rFonts w:eastAsia="宋体"/>
            <w:noProof/>
          </w:rPr>
          <w:t>Proposal 4:</w:t>
        </w:r>
        <w:r>
          <w:rPr>
            <w:rFonts w:asciiTheme="minorHAnsi" w:hAnsiTheme="minorHAnsi" w:cstheme="minorBidi"/>
            <w:b w:val="0"/>
            <w:bCs w:val="0"/>
            <w:iCs w:val="0"/>
            <w:noProof/>
            <w:szCs w:val="22"/>
          </w:rPr>
          <w:tab/>
        </w:r>
        <w:r w:rsidRPr="001F6BFF">
          <w:rPr>
            <w:rStyle w:val="af5"/>
            <w:noProof/>
          </w:rPr>
          <w:t>Further enhancement on cell DTX/DRX for connected UE should be considered in Rel-19, including terminating periodic TRS and CSI-RS for RRM/RLM during non-active periods of cell DTX/DRX, support of multiple DTX/DRX patterns on the same serving cell with only one activated at a time and inter-node information exchange on cell DTX/DRX.</w:t>
        </w:r>
      </w:hyperlink>
    </w:p>
    <w:p w:rsidR="009F06C4" w:rsidRDefault="009F06C4">
      <w:pPr>
        <w:pStyle w:val="TOC1"/>
        <w:tabs>
          <w:tab w:val="left" w:pos="1282"/>
        </w:tabs>
        <w:spacing w:before="120" w:after="120"/>
        <w:rPr>
          <w:rFonts w:asciiTheme="minorHAnsi" w:hAnsiTheme="minorHAnsi" w:cstheme="minorBidi"/>
          <w:b w:val="0"/>
          <w:bCs w:val="0"/>
          <w:iCs w:val="0"/>
          <w:noProof/>
          <w:szCs w:val="22"/>
        </w:rPr>
      </w:pPr>
      <w:hyperlink w:anchor="_Toc152613161" w:history="1">
        <w:r w:rsidRPr="001F6BFF">
          <w:rPr>
            <w:rStyle w:val="af5"/>
            <w:rFonts w:eastAsia="宋体"/>
            <w:noProof/>
          </w:rPr>
          <w:t>Proposal 5:</w:t>
        </w:r>
        <w:r>
          <w:rPr>
            <w:rFonts w:asciiTheme="minorHAnsi" w:hAnsiTheme="minorHAnsi" w:cstheme="minorBidi"/>
            <w:b w:val="0"/>
            <w:bCs w:val="0"/>
            <w:iCs w:val="0"/>
            <w:noProof/>
            <w:szCs w:val="22"/>
          </w:rPr>
          <w:tab/>
        </w:r>
        <w:r w:rsidRPr="001F6BFF">
          <w:rPr>
            <w:rStyle w:val="af5"/>
            <w:noProof/>
          </w:rPr>
          <w:t>Enhancement on multi-TRP adaptation can be considered, e.g., multi-CSI reports for multi-TRP.</w:t>
        </w:r>
      </w:hyperlink>
    </w:p>
    <w:p w:rsidR="009F06C4" w:rsidRDefault="009F06C4">
      <w:pPr>
        <w:pStyle w:val="TOC1"/>
        <w:tabs>
          <w:tab w:val="left" w:pos="1282"/>
        </w:tabs>
        <w:spacing w:before="120" w:after="120"/>
        <w:rPr>
          <w:rFonts w:asciiTheme="minorHAnsi" w:hAnsiTheme="minorHAnsi" w:cstheme="minorBidi"/>
          <w:b w:val="0"/>
          <w:bCs w:val="0"/>
          <w:iCs w:val="0"/>
          <w:noProof/>
          <w:szCs w:val="22"/>
        </w:rPr>
      </w:pPr>
      <w:hyperlink w:anchor="_Toc152613162" w:history="1">
        <w:r w:rsidRPr="001F6BFF">
          <w:rPr>
            <w:rStyle w:val="af5"/>
            <w:rFonts w:eastAsia="宋体"/>
            <w:noProof/>
          </w:rPr>
          <w:t>Proposal 6:</w:t>
        </w:r>
        <w:r>
          <w:rPr>
            <w:rFonts w:asciiTheme="minorHAnsi" w:hAnsiTheme="minorHAnsi" w:cstheme="minorBidi"/>
            <w:b w:val="0"/>
            <w:bCs w:val="0"/>
            <w:iCs w:val="0"/>
            <w:noProof/>
            <w:szCs w:val="22"/>
          </w:rPr>
          <w:tab/>
        </w:r>
        <w:r w:rsidRPr="001F6BFF">
          <w:rPr>
            <w:rStyle w:val="af5"/>
            <w:rFonts w:eastAsia="宋体"/>
            <w:noProof/>
          </w:rPr>
          <w:t>Scenario 2</w:t>
        </w:r>
        <w:r w:rsidRPr="001F6BFF">
          <w:rPr>
            <w:rStyle w:val="af5"/>
            <w:noProof/>
          </w:rPr>
          <w:t>a: SCell without SSB transmission and without any other DL transmissions, but with UL reception at the NW side, is suggested to be further considered in Rel-19.</w:t>
        </w:r>
      </w:hyperlink>
    </w:p>
    <w:p w:rsidR="009F06C4" w:rsidRDefault="009F06C4">
      <w:pPr>
        <w:pStyle w:val="TOC1"/>
        <w:tabs>
          <w:tab w:val="left" w:pos="1282"/>
        </w:tabs>
        <w:spacing w:before="120" w:after="120"/>
        <w:rPr>
          <w:rFonts w:asciiTheme="minorHAnsi" w:hAnsiTheme="minorHAnsi" w:cstheme="minorBidi"/>
          <w:b w:val="0"/>
          <w:bCs w:val="0"/>
          <w:iCs w:val="0"/>
          <w:noProof/>
          <w:szCs w:val="22"/>
        </w:rPr>
      </w:pPr>
      <w:hyperlink w:anchor="_Toc152613163" w:history="1">
        <w:r w:rsidRPr="001F6BFF">
          <w:rPr>
            <w:rStyle w:val="af5"/>
            <w:rFonts w:eastAsia="宋体"/>
            <w:noProof/>
          </w:rPr>
          <w:t>Proposal 7:</w:t>
        </w:r>
        <w:r>
          <w:rPr>
            <w:rFonts w:asciiTheme="minorHAnsi" w:hAnsiTheme="minorHAnsi" w:cstheme="minorBidi"/>
            <w:b w:val="0"/>
            <w:bCs w:val="0"/>
            <w:iCs w:val="0"/>
            <w:noProof/>
            <w:szCs w:val="22"/>
          </w:rPr>
          <w:tab/>
        </w:r>
        <w:r w:rsidRPr="001F6BFF">
          <w:rPr>
            <w:rStyle w:val="af5"/>
            <w:rFonts w:eastAsia="宋体"/>
            <w:noProof/>
          </w:rPr>
          <w:t>Support the suggested objectives in Clause 4 for Rel-19 NES enhancement.</w:t>
        </w:r>
      </w:hyperlink>
    </w:p>
    <w:p w:rsidR="00CB07BA" w:rsidRDefault="005B0869" w:rsidP="009F06C4">
      <w:pPr>
        <w:pStyle w:val="YJ-Proposal"/>
        <w:numPr>
          <w:ilvl w:val="255"/>
          <w:numId w:val="0"/>
        </w:numPr>
        <w:tabs>
          <w:tab w:val="clear" w:pos="1417"/>
          <w:tab w:val="clear" w:pos="3780"/>
        </w:tabs>
        <w:spacing w:before="120" w:after="120"/>
      </w:pPr>
      <w:r>
        <w:fldChar w:fldCharType="end"/>
      </w:r>
    </w:p>
    <w:p w:rsidR="00CB07BA" w:rsidRDefault="005B0869">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CB07BA" w:rsidRDefault="005B0869">
      <w:pPr>
        <w:pStyle w:val="References"/>
        <w:spacing w:before="120" w:after="120"/>
        <w:ind w:left="363" w:hanging="363"/>
        <w:rPr>
          <w:sz w:val="20"/>
          <w:szCs w:val="20"/>
        </w:rPr>
      </w:pPr>
      <w:r>
        <w:rPr>
          <w:rFonts w:hint="eastAsia"/>
          <w:sz w:val="20"/>
          <w:szCs w:val="20"/>
        </w:rPr>
        <w:t>RP-232745, Summary for RAN Rel-19 Package RAN123-led. 2023-11.</w:t>
      </w:r>
    </w:p>
    <w:p w:rsidR="00CB07BA" w:rsidRDefault="005B0869">
      <w:pPr>
        <w:pStyle w:val="References"/>
        <w:spacing w:before="120" w:after="120"/>
        <w:ind w:left="363" w:hanging="363"/>
        <w:rPr>
          <w:szCs w:val="21"/>
        </w:rPr>
      </w:pPr>
      <w:r>
        <w:rPr>
          <w:rFonts w:hint="eastAsia"/>
          <w:szCs w:val="21"/>
        </w:rPr>
        <w:t>TR 38.864, Study on network energy savings for NR. 2022-12.</w:t>
      </w:r>
    </w:p>
    <w:p w:rsidR="00CB07BA" w:rsidRPr="009F06C4" w:rsidRDefault="005B0869" w:rsidP="009F06C4">
      <w:pPr>
        <w:pStyle w:val="References"/>
        <w:spacing w:before="120" w:after="120"/>
        <w:ind w:left="363" w:hanging="363"/>
        <w:rPr>
          <w:rFonts w:hint="eastAsia"/>
          <w:szCs w:val="21"/>
        </w:rPr>
      </w:pPr>
      <w:r>
        <w:rPr>
          <w:rFonts w:hint="eastAsia"/>
          <w:szCs w:val="21"/>
        </w:rPr>
        <w:t>RP-232615, Moderator summary for Rel-19 network energy savings. 2023-09.</w:t>
      </w:r>
      <w:bookmarkStart w:id="24" w:name="_GoBack"/>
      <w:bookmarkEnd w:id="24"/>
    </w:p>
    <w:sectPr w:rsidR="00CB07BA" w:rsidRPr="009F06C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869" w:rsidRDefault="005B0869">
      <w:pPr>
        <w:spacing w:before="120" w:after="120"/>
      </w:pPr>
      <w:r>
        <w:separator/>
      </w:r>
    </w:p>
  </w:endnote>
  <w:endnote w:type="continuationSeparator" w:id="0">
    <w:p w:rsidR="005B0869" w:rsidRDefault="005B086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869" w:rsidRDefault="005B0869">
      <w:pPr>
        <w:spacing w:before="120" w:after="120"/>
      </w:pPr>
      <w:r>
        <w:separator/>
      </w:r>
    </w:p>
  </w:footnote>
  <w:footnote w:type="continuationSeparator" w:id="0">
    <w:p w:rsidR="005B0869" w:rsidRDefault="005B086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B929DDA"/>
    <w:multiLevelType w:val="singleLevel"/>
    <w:tmpl w:val="CB929DDA"/>
    <w:lvl w:ilvl="0">
      <w:start w:val="1"/>
      <w:numFmt w:val="bullet"/>
      <w:lvlText w:val=""/>
      <w:lvlJc w:val="left"/>
      <w:pPr>
        <w:ind w:left="420" w:hanging="420"/>
      </w:pPr>
      <w:rPr>
        <w:rFonts w:ascii="Wingdings" w:hAnsi="Wingdings" w:hint="default"/>
        <w:sz w:val="11"/>
        <w:szCs w:val="11"/>
      </w:r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AEB6A47"/>
    <w:multiLevelType w:val="singleLevel"/>
    <w:tmpl w:val="4AEB6A47"/>
    <w:lvl w:ilvl="0">
      <w:start w:val="1"/>
      <w:numFmt w:val="bullet"/>
      <w:lvlText w:val=""/>
      <w:lvlJc w:val="left"/>
      <w:pPr>
        <w:ind w:left="420" w:hanging="420"/>
      </w:pPr>
      <w:rPr>
        <w:rFonts w:ascii="Wingdings" w:hAnsi="Wingdings" w:hint="default"/>
        <w:sz w:val="16"/>
        <w:szCs w:val="16"/>
      </w:rPr>
    </w:lvl>
  </w:abstractNum>
  <w:abstractNum w:abstractNumId="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15:restartNumberingAfterBreak="0">
    <w:nsid w:val="512068E5"/>
    <w:multiLevelType w:val="multilevel"/>
    <w:tmpl w:val="512068E5"/>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52DA0C71"/>
    <w:multiLevelType w:val="multilevel"/>
    <w:tmpl w:val="52DA0C71"/>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6218C731"/>
    <w:multiLevelType w:val="multilevel"/>
    <w:tmpl w:val="6218C73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sz w:val="21"/>
        <w:szCs w:val="21"/>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2"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13F4D1E"/>
    <w:multiLevelType w:val="singleLevel"/>
    <w:tmpl w:val="713F4D1E"/>
    <w:lvl w:ilvl="0">
      <w:start w:val="1"/>
      <w:numFmt w:val="bullet"/>
      <w:lvlText w:val=""/>
      <w:lvlJc w:val="left"/>
      <w:pPr>
        <w:ind w:left="420" w:hanging="420"/>
      </w:pPr>
      <w:rPr>
        <w:rFonts w:ascii="Wingdings" w:hAnsi="Wingdings" w:hint="default"/>
        <w:sz w:val="16"/>
        <w:szCs w:val="16"/>
      </w:rPr>
    </w:lvl>
  </w:abstractNum>
  <w:abstractNum w:abstractNumId="14" w15:restartNumberingAfterBreak="0">
    <w:nsid w:val="73CC1F8B"/>
    <w:multiLevelType w:val="singleLevel"/>
    <w:tmpl w:val="73CC1F8B"/>
    <w:lvl w:ilvl="0">
      <w:start w:val="1"/>
      <w:numFmt w:val="decimal"/>
      <w:pStyle w:val="SpecText"/>
      <w:lvlText w:val="[%1]"/>
      <w:lvlJc w:val="left"/>
      <w:pPr>
        <w:tabs>
          <w:tab w:val="left" w:pos="1296"/>
        </w:tabs>
        <w:ind w:left="0" w:firstLine="0"/>
      </w:pPr>
      <w:rPr>
        <w:rFonts w:ascii="Times New Roman Bold" w:hAnsi="Times New Roman Bold" w:cs="Arial" w:hint="default"/>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1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6"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val="0"/>
        <w:bCs w:val="0"/>
        <w:i w:val="0"/>
        <w:iCs w:val="0"/>
        <w:caps w:val="0"/>
        <w:smallCaps w:val="0"/>
        <w:strike w:val="0"/>
        <w:dstrike w:val="0"/>
        <w:vanish w:val="0"/>
        <w:color w:val="000000"/>
        <w:spacing w:val="0"/>
        <w:kern w:val="0"/>
        <w:position w:val="0"/>
        <w:sz w:val="21"/>
        <w:szCs w:val="24"/>
        <w:u w:val="none"/>
        <w:vertAlign w:val="baseline"/>
      </w:rPr>
    </w:lvl>
  </w:abstractNum>
  <w:num w:numId="1">
    <w:abstractNumId w:val="4"/>
  </w:num>
  <w:num w:numId="2">
    <w:abstractNumId w:val="3"/>
  </w:num>
  <w:num w:numId="3">
    <w:abstractNumId w:val="1"/>
  </w:num>
  <w:num w:numId="4">
    <w:abstractNumId w:val="15"/>
  </w:num>
  <w:num w:numId="5">
    <w:abstractNumId w:val="0"/>
  </w:num>
  <w:num w:numId="6">
    <w:abstractNumId w:val="8"/>
  </w:num>
  <w:num w:numId="7">
    <w:abstractNumId w:val="6"/>
  </w:num>
  <w:num w:numId="8">
    <w:abstractNumId w:val="14"/>
  </w:num>
  <w:num w:numId="9">
    <w:abstractNumId w:val="16"/>
  </w:num>
  <w:num w:numId="10">
    <w:abstractNumId w:val="5"/>
  </w:num>
  <w:num w:numId="11">
    <w:abstractNumId w:val="11"/>
  </w:num>
  <w:num w:numId="12">
    <w:abstractNumId w:val="9"/>
  </w:num>
  <w:num w:numId="13">
    <w:abstractNumId w:val="10"/>
  </w:num>
  <w:num w:numId="14">
    <w:abstractNumId w:val="2"/>
  </w:num>
  <w:num w:numId="15">
    <w:abstractNumId w:val="7"/>
  </w:num>
  <w:num w:numId="16">
    <w:abstractNumId w:val="13"/>
  </w:num>
  <w:num w:numId="17">
    <w:abstractNumId w:val="1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A3"/>
    <w:rsid w:val="00000259"/>
    <w:rsid w:val="00001533"/>
    <w:rsid w:val="00007BB2"/>
    <w:rsid w:val="00010389"/>
    <w:rsid w:val="00011362"/>
    <w:rsid w:val="000121D2"/>
    <w:rsid w:val="00013157"/>
    <w:rsid w:val="000132EC"/>
    <w:rsid w:val="0001681D"/>
    <w:rsid w:val="000218E0"/>
    <w:rsid w:val="00024572"/>
    <w:rsid w:val="00024B3B"/>
    <w:rsid w:val="00033FB8"/>
    <w:rsid w:val="000355E3"/>
    <w:rsid w:val="000358CD"/>
    <w:rsid w:val="0003678C"/>
    <w:rsid w:val="00036ED3"/>
    <w:rsid w:val="00037CEC"/>
    <w:rsid w:val="00040460"/>
    <w:rsid w:val="00041DF7"/>
    <w:rsid w:val="0004610C"/>
    <w:rsid w:val="00046489"/>
    <w:rsid w:val="000464A0"/>
    <w:rsid w:val="00054432"/>
    <w:rsid w:val="0006224C"/>
    <w:rsid w:val="000651DC"/>
    <w:rsid w:val="00066C13"/>
    <w:rsid w:val="000704FF"/>
    <w:rsid w:val="00073C2C"/>
    <w:rsid w:val="00074746"/>
    <w:rsid w:val="00082475"/>
    <w:rsid w:val="00085F2B"/>
    <w:rsid w:val="0008680F"/>
    <w:rsid w:val="000878F7"/>
    <w:rsid w:val="00093031"/>
    <w:rsid w:val="000A1584"/>
    <w:rsid w:val="000A2884"/>
    <w:rsid w:val="000A2D79"/>
    <w:rsid w:val="000A4CAF"/>
    <w:rsid w:val="000A5396"/>
    <w:rsid w:val="000B009D"/>
    <w:rsid w:val="000B1F21"/>
    <w:rsid w:val="000B3F71"/>
    <w:rsid w:val="000B6118"/>
    <w:rsid w:val="000B7C70"/>
    <w:rsid w:val="000C3B7B"/>
    <w:rsid w:val="000C423D"/>
    <w:rsid w:val="000C562A"/>
    <w:rsid w:val="000C60E2"/>
    <w:rsid w:val="000C6E62"/>
    <w:rsid w:val="000C765E"/>
    <w:rsid w:val="000D107C"/>
    <w:rsid w:val="000D24BA"/>
    <w:rsid w:val="000D2616"/>
    <w:rsid w:val="000E3D06"/>
    <w:rsid w:val="000F0D64"/>
    <w:rsid w:val="000F3584"/>
    <w:rsid w:val="00101F32"/>
    <w:rsid w:val="00105029"/>
    <w:rsid w:val="001052A3"/>
    <w:rsid w:val="00105C2D"/>
    <w:rsid w:val="0011053D"/>
    <w:rsid w:val="0011115B"/>
    <w:rsid w:val="00111CB8"/>
    <w:rsid w:val="00114D8A"/>
    <w:rsid w:val="00115372"/>
    <w:rsid w:val="00115C34"/>
    <w:rsid w:val="00116D48"/>
    <w:rsid w:val="00120520"/>
    <w:rsid w:val="00120A32"/>
    <w:rsid w:val="00122562"/>
    <w:rsid w:val="00122C5A"/>
    <w:rsid w:val="0012492B"/>
    <w:rsid w:val="00134AE1"/>
    <w:rsid w:val="00135C94"/>
    <w:rsid w:val="001426DD"/>
    <w:rsid w:val="00142D93"/>
    <w:rsid w:val="00144A4B"/>
    <w:rsid w:val="00146FF2"/>
    <w:rsid w:val="00150543"/>
    <w:rsid w:val="00151DB3"/>
    <w:rsid w:val="00156911"/>
    <w:rsid w:val="00163304"/>
    <w:rsid w:val="0016494A"/>
    <w:rsid w:val="00172A27"/>
    <w:rsid w:val="00176FEF"/>
    <w:rsid w:val="0018384C"/>
    <w:rsid w:val="0018488F"/>
    <w:rsid w:val="00194826"/>
    <w:rsid w:val="0019493C"/>
    <w:rsid w:val="001958EE"/>
    <w:rsid w:val="001B0E9F"/>
    <w:rsid w:val="001B1E36"/>
    <w:rsid w:val="001B2954"/>
    <w:rsid w:val="001B63AC"/>
    <w:rsid w:val="001B69E6"/>
    <w:rsid w:val="001C22B7"/>
    <w:rsid w:val="001C34EA"/>
    <w:rsid w:val="001C5C7C"/>
    <w:rsid w:val="001C6605"/>
    <w:rsid w:val="001C7731"/>
    <w:rsid w:val="001D75AF"/>
    <w:rsid w:val="001E4EB5"/>
    <w:rsid w:val="001E5B39"/>
    <w:rsid w:val="001F2044"/>
    <w:rsid w:val="001F20E7"/>
    <w:rsid w:val="001F454E"/>
    <w:rsid w:val="001F4603"/>
    <w:rsid w:val="001F481B"/>
    <w:rsid w:val="001F4C38"/>
    <w:rsid w:val="00200A3A"/>
    <w:rsid w:val="00201FA0"/>
    <w:rsid w:val="00206072"/>
    <w:rsid w:val="002115B4"/>
    <w:rsid w:val="00217601"/>
    <w:rsid w:val="002203BB"/>
    <w:rsid w:val="0022317D"/>
    <w:rsid w:val="00223523"/>
    <w:rsid w:val="0022554F"/>
    <w:rsid w:val="00226573"/>
    <w:rsid w:val="00227542"/>
    <w:rsid w:val="00232741"/>
    <w:rsid w:val="00233407"/>
    <w:rsid w:val="00234B56"/>
    <w:rsid w:val="00235193"/>
    <w:rsid w:val="00236074"/>
    <w:rsid w:val="002375D2"/>
    <w:rsid w:val="00242E2D"/>
    <w:rsid w:val="00244339"/>
    <w:rsid w:val="00244744"/>
    <w:rsid w:val="00244DDD"/>
    <w:rsid w:val="00250BAD"/>
    <w:rsid w:val="002577D1"/>
    <w:rsid w:val="002615F1"/>
    <w:rsid w:val="00261D15"/>
    <w:rsid w:val="00265D0A"/>
    <w:rsid w:val="00267F31"/>
    <w:rsid w:val="00271783"/>
    <w:rsid w:val="00272F9D"/>
    <w:rsid w:val="00276BB3"/>
    <w:rsid w:val="00276E34"/>
    <w:rsid w:val="00276EAA"/>
    <w:rsid w:val="00277313"/>
    <w:rsid w:val="00277F98"/>
    <w:rsid w:val="00286784"/>
    <w:rsid w:val="0028709E"/>
    <w:rsid w:val="00290343"/>
    <w:rsid w:val="0029059B"/>
    <w:rsid w:val="002910DE"/>
    <w:rsid w:val="0029236C"/>
    <w:rsid w:val="0029488F"/>
    <w:rsid w:val="00295BFC"/>
    <w:rsid w:val="002A182A"/>
    <w:rsid w:val="002A288F"/>
    <w:rsid w:val="002A6CF5"/>
    <w:rsid w:val="002B113F"/>
    <w:rsid w:val="002B1290"/>
    <w:rsid w:val="002B232B"/>
    <w:rsid w:val="002C2179"/>
    <w:rsid w:val="002C2748"/>
    <w:rsid w:val="002C305B"/>
    <w:rsid w:val="002C7949"/>
    <w:rsid w:val="002D28B5"/>
    <w:rsid w:val="002D5E31"/>
    <w:rsid w:val="002D785A"/>
    <w:rsid w:val="002E02FB"/>
    <w:rsid w:val="002E237D"/>
    <w:rsid w:val="002E4F9B"/>
    <w:rsid w:val="002E649F"/>
    <w:rsid w:val="002E6F39"/>
    <w:rsid w:val="002E7313"/>
    <w:rsid w:val="002F18EC"/>
    <w:rsid w:val="002F1E63"/>
    <w:rsid w:val="002F3AC9"/>
    <w:rsid w:val="002F3F12"/>
    <w:rsid w:val="002F415F"/>
    <w:rsid w:val="002F41F2"/>
    <w:rsid w:val="002F62C5"/>
    <w:rsid w:val="002F705D"/>
    <w:rsid w:val="002F7586"/>
    <w:rsid w:val="00300DBD"/>
    <w:rsid w:val="00303843"/>
    <w:rsid w:val="00303B07"/>
    <w:rsid w:val="003059FC"/>
    <w:rsid w:val="00306DE0"/>
    <w:rsid w:val="003102E0"/>
    <w:rsid w:val="003128E4"/>
    <w:rsid w:val="0031557B"/>
    <w:rsid w:val="00320770"/>
    <w:rsid w:val="00324737"/>
    <w:rsid w:val="003308E9"/>
    <w:rsid w:val="0033187D"/>
    <w:rsid w:val="00331D77"/>
    <w:rsid w:val="00332E74"/>
    <w:rsid w:val="00336532"/>
    <w:rsid w:val="00336C18"/>
    <w:rsid w:val="00346A3F"/>
    <w:rsid w:val="00346B20"/>
    <w:rsid w:val="00347EE9"/>
    <w:rsid w:val="00351902"/>
    <w:rsid w:val="00353EBF"/>
    <w:rsid w:val="00362162"/>
    <w:rsid w:val="003657ED"/>
    <w:rsid w:val="00370AC2"/>
    <w:rsid w:val="00370C9F"/>
    <w:rsid w:val="00371BBF"/>
    <w:rsid w:val="00377B8D"/>
    <w:rsid w:val="00381508"/>
    <w:rsid w:val="00381F4D"/>
    <w:rsid w:val="00385640"/>
    <w:rsid w:val="00385872"/>
    <w:rsid w:val="00386563"/>
    <w:rsid w:val="003919F3"/>
    <w:rsid w:val="0039320F"/>
    <w:rsid w:val="00394688"/>
    <w:rsid w:val="00397331"/>
    <w:rsid w:val="003A64B7"/>
    <w:rsid w:val="003B4BE6"/>
    <w:rsid w:val="003B5C58"/>
    <w:rsid w:val="003B734E"/>
    <w:rsid w:val="003C1D3C"/>
    <w:rsid w:val="003C2FB8"/>
    <w:rsid w:val="003C62C8"/>
    <w:rsid w:val="003C6EA7"/>
    <w:rsid w:val="003C727B"/>
    <w:rsid w:val="003D0348"/>
    <w:rsid w:val="003D10E2"/>
    <w:rsid w:val="003D20DF"/>
    <w:rsid w:val="003D337D"/>
    <w:rsid w:val="003D4439"/>
    <w:rsid w:val="003D771B"/>
    <w:rsid w:val="003E04A7"/>
    <w:rsid w:val="003E301A"/>
    <w:rsid w:val="003E34E8"/>
    <w:rsid w:val="003E3798"/>
    <w:rsid w:val="003E61E7"/>
    <w:rsid w:val="003F0ACA"/>
    <w:rsid w:val="003F1EF0"/>
    <w:rsid w:val="003F30E6"/>
    <w:rsid w:val="003F5933"/>
    <w:rsid w:val="003F7975"/>
    <w:rsid w:val="003F7B56"/>
    <w:rsid w:val="0040221A"/>
    <w:rsid w:val="00406291"/>
    <w:rsid w:val="00406C95"/>
    <w:rsid w:val="0041177A"/>
    <w:rsid w:val="00411842"/>
    <w:rsid w:val="00416528"/>
    <w:rsid w:val="00420D8A"/>
    <w:rsid w:val="00420FCF"/>
    <w:rsid w:val="00430F97"/>
    <w:rsid w:val="0043221E"/>
    <w:rsid w:val="00432762"/>
    <w:rsid w:val="00434070"/>
    <w:rsid w:val="0043643B"/>
    <w:rsid w:val="004421C8"/>
    <w:rsid w:val="00443D16"/>
    <w:rsid w:val="00444592"/>
    <w:rsid w:val="0045153E"/>
    <w:rsid w:val="00452351"/>
    <w:rsid w:val="00453B58"/>
    <w:rsid w:val="004550AC"/>
    <w:rsid w:val="00456AC4"/>
    <w:rsid w:val="00460F5D"/>
    <w:rsid w:val="00461AE5"/>
    <w:rsid w:val="004627C8"/>
    <w:rsid w:val="00465F02"/>
    <w:rsid w:val="00467485"/>
    <w:rsid w:val="00467652"/>
    <w:rsid w:val="00467B03"/>
    <w:rsid w:val="00470B3C"/>
    <w:rsid w:val="0047305A"/>
    <w:rsid w:val="00474D4C"/>
    <w:rsid w:val="00474F52"/>
    <w:rsid w:val="00475B39"/>
    <w:rsid w:val="0047730D"/>
    <w:rsid w:val="004809C7"/>
    <w:rsid w:val="00483BD2"/>
    <w:rsid w:val="00484231"/>
    <w:rsid w:val="004902EA"/>
    <w:rsid w:val="00490954"/>
    <w:rsid w:val="00494479"/>
    <w:rsid w:val="004A1356"/>
    <w:rsid w:val="004A6003"/>
    <w:rsid w:val="004B46D5"/>
    <w:rsid w:val="004B588E"/>
    <w:rsid w:val="004B61D5"/>
    <w:rsid w:val="004B65D2"/>
    <w:rsid w:val="004B6C6F"/>
    <w:rsid w:val="004B7E81"/>
    <w:rsid w:val="004C0470"/>
    <w:rsid w:val="004C13DB"/>
    <w:rsid w:val="004C17A4"/>
    <w:rsid w:val="004C1FF3"/>
    <w:rsid w:val="004C25C5"/>
    <w:rsid w:val="004C28AD"/>
    <w:rsid w:val="004C3D11"/>
    <w:rsid w:val="004C3E2D"/>
    <w:rsid w:val="004C42D6"/>
    <w:rsid w:val="004D0496"/>
    <w:rsid w:val="004D0B4E"/>
    <w:rsid w:val="004D1DAF"/>
    <w:rsid w:val="004D313B"/>
    <w:rsid w:val="004D4174"/>
    <w:rsid w:val="004D58E2"/>
    <w:rsid w:val="004D733C"/>
    <w:rsid w:val="004D7773"/>
    <w:rsid w:val="004D7F00"/>
    <w:rsid w:val="004F309B"/>
    <w:rsid w:val="005033BA"/>
    <w:rsid w:val="00507DEE"/>
    <w:rsid w:val="00511A3B"/>
    <w:rsid w:val="005127B0"/>
    <w:rsid w:val="0051382A"/>
    <w:rsid w:val="00514E39"/>
    <w:rsid w:val="0051630D"/>
    <w:rsid w:val="00516392"/>
    <w:rsid w:val="005165DD"/>
    <w:rsid w:val="00520392"/>
    <w:rsid w:val="00521EE3"/>
    <w:rsid w:val="00522E8D"/>
    <w:rsid w:val="0052535F"/>
    <w:rsid w:val="00527769"/>
    <w:rsid w:val="00531CAA"/>
    <w:rsid w:val="00532D20"/>
    <w:rsid w:val="00533317"/>
    <w:rsid w:val="005344B6"/>
    <w:rsid w:val="0053598B"/>
    <w:rsid w:val="00535E0B"/>
    <w:rsid w:val="005361F2"/>
    <w:rsid w:val="005426DD"/>
    <w:rsid w:val="00542EA3"/>
    <w:rsid w:val="00546EC3"/>
    <w:rsid w:val="005506E2"/>
    <w:rsid w:val="00555802"/>
    <w:rsid w:val="00556291"/>
    <w:rsid w:val="005564FD"/>
    <w:rsid w:val="00556D9A"/>
    <w:rsid w:val="00560F18"/>
    <w:rsid w:val="005636B9"/>
    <w:rsid w:val="0056493A"/>
    <w:rsid w:val="005669EB"/>
    <w:rsid w:val="0057208E"/>
    <w:rsid w:val="00572280"/>
    <w:rsid w:val="00573CB2"/>
    <w:rsid w:val="005760A7"/>
    <w:rsid w:val="00577081"/>
    <w:rsid w:val="00577EA8"/>
    <w:rsid w:val="00583708"/>
    <w:rsid w:val="00584000"/>
    <w:rsid w:val="00587C04"/>
    <w:rsid w:val="00595DAA"/>
    <w:rsid w:val="00596579"/>
    <w:rsid w:val="005968AB"/>
    <w:rsid w:val="00596DC2"/>
    <w:rsid w:val="005A1122"/>
    <w:rsid w:val="005A3B4B"/>
    <w:rsid w:val="005A7057"/>
    <w:rsid w:val="005B065E"/>
    <w:rsid w:val="005B0869"/>
    <w:rsid w:val="005B098F"/>
    <w:rsid w:val="005B186C"/>
    <w:rsid w:val="005B351A"/>
    <w:rsid w:val="005B52DF"/>
    <w:rsid w:val="005B59D4"/>
    <w:rsid w:val="005B5DB6"/>
    <w:rsid w:val="005C11D3"/>
    <w:rsid w:val="005C1454"/>
    <w:rsid w:val="005C3B36"/>
    <w:rsid w:val="005C7C8D"/>
    <w:rsid w:val="005D2329"/>
    <w:rsid w:val="005D43DE"/>
    <w:rsid w:val="005D6168"/>
    <w:rsid w:val="005E29F1"/>
    <w:rsid w:val="005E59C7"/>
    <w:rsid w:val="005E744B"/>
    <w:rsid w:val="005F2A45"/>
    <w:rsid w:val="005F72A5"/>
    <w:rsid w:val="005F799A"/>
    <w:rsid w:val="00604D3B"/>
    <w:rsid w:val="006115D8"/>
    <w:rsid w:val="006137F6"/>
    <w:rsid w:val="0061386E"/>
    <w:rsid w:val="00615E21"/>
    <w:rsid w:val="00615E53"/>
    <w:rsid w:val="00615FC7"/>
    <w:rsid w:val="006162E5"/>
    <w:rsid w:val="00620223"/>
    <w:rsid w:val="006202C0"/>
    <w:rsid w:val="0063495A"/>
    <w:rsid w:val="0063503F"/>
    <w:rsid w:val="006364F5"/>
    <w:rsid w:val="006402B3"/>
    <w:rsid w:val="00641B45"/>
    <w:rsid w:val="00643BE3"/>
    <w:rsid w:val="00644CCA"/>
    <w:rsid w:val="00647047"/>
    <w:rsid w:val="00647FE7"/>
    <w:rsid w:val="006503B4"/>
    <w:rsid w:val="00655522"/>
    <w:rsid w:val="00655BF7"/>
    <w:rsid w:val="00656CD3"/>
    <w:rsid w:val="00661823"/>
    <w:rsid w:val="00661A2A"/>
    <w:rsid w:val="00662C25"/>
    <w:rsid w:val="00665A4E"/>
    <w:rsid w:val="006725F3"/>
    <w:rsid w:val="00673028"/>
    <w:rsid w:val="00673095"/>
    <w:rsid w:val="00675BC6"/>
    <w:rsid w:val="006805BC"/>
    <w:rsid w:val="006830EB"/>
    <w:rsid w:val="00683CBB"/>
    <w:rsid w:val="00684EFF"/>
    <w:rsid w:val="00685239"/>
    <w:rsid w:val="0068742D"/>
    <w:rsid w:val="00687FA8"/>
    <w:rsid w:val="00691828"/>
    <w:rsid w:val="00693AF3"/>
    <w:rsid w:val="006940BC"/>
    <w:rsid w:val="006965E6"/>
    <w:rsid w:val="006A102D"/>
    <w:rsid w:val="006A17BA"/>
    <w:rsid w:val="006A1CE2"/>
    <w:rsid w:val="006A349F"/>
    <w:rsid w:val="006A3EBE"/>
    <w:rsid w:val="006A41BB"/>
    <w:rsid w:val="006A5607"/>
    <w:rsid w:val="006A67D1"/>
    <w:rsid w:val="006A7A11"/>
    <w:rsid w:val="006B0A46"/>
    <w:rsid w:val="006B3B0F"/>
    <w:rsid w:val="006B5CF1"/>
    <w:rsid w:val="006B78D4"/>
    <w:rsid w:val="006C064D"/>
    <w:rsid w:val="006C3618"/>
    <w:rsid w:val="006C37BE"/>
    <w:rsid w:val="006C4C2F"/>
    <w:rsid w:val="006C6EC9"/>
    <w:rsid w:val="006D02A8"/>
    <w:rsid w:val="006D031F"/>
    <w:rsid w:val="006D097E"/>
    <w:rsid w:val="006D3C85"/>
    <w:rsid w:val="006D4540"/>
    <w:rsid w:val="006D7080"/>
    <w:rsid w:val="006E146B"/>
    <w:rsid w:val="006E2013"/>
    <w:rsid w:val="006E23EB"/>
    <w:rsid w:val="006E2E20"/>
    <w:rsid w:val="006E3DEA"/>
    <w:rsid w:val="006E4AF9"/>
    <w:rsid w:val="006E7C0F"/>
    <w:rsid w:val="006F0C2D"/>
    <w:rsid w:val="006F1A03"/>
    <w:rsid w:val="007044A6"/>
    <w:rsid w:val="00704C97"/>
    <w:rsid w:val="00704EAD"/>
    <w:rsid w:val="007100EE"/>
    <w:rsid w:val="00711E21"/>
    <w:rsid w:val="007144A0"/>
    <w:rsid w:val="00714676"/>
    <w:rsid w:val="0071524D"/>
    <w:rsid w:val="00720408"/>
    <w:rsid w:val="00720A0B"/>
    <w:rsid w:val="00723DE8"/>
    <w:rsid w:val="00727139"/>
    <w:rsid w:val="00730232"/>
    <w:rsid w:val="007313EE"/>
    <w:rsid w:val="00733331"/>
    <w:rsid w:val="007336DC"/>
    <w:rsid w:val="00733B93"/>
    <w:rsid w:val="00740DE3"/>
    <w:rsid w:val="007413E9"/>
    <w:rsid w:val="00743E85"/>
    <w:rsid w:val="00744D9E"/>
    <w:rsid w:val="00746D4E"/>
    <w:rsid w:val="007533E2"/>
    <w:rsid w:val="00754571"/>
    <w:rsid w:val="00761385"/>
    <w:rsid w:val="00761A4D"/>
    <w:rsid w:val="00763C7E"/>
    <w:rsid w:val="00773478"/>
    <w:rsid w:val="00773ED4"/>
    <w:rsid w:val="00773EFF"/>
    <w:rsid w:val="00774239"/>
    <w:rsid w:val="00774353"/>
    <w:rsid w:val="00785E8C"/>
    <w:rsid w:val="0079317C"/>
    <w:rsid w:val="007942C6"/>
    <w:rsid w:val="007946E1"/>
    <w:rsid w:val="00794A12"/>
    <w:rsid w:val="00794AF9"/>
    <w:rsid w:val="00796361"/>
    <w:rsid w:val="00796890"/>
    <w:rsid w:val="007A1893"/>
    <w:rsid w:val="007A3E76"/>
    <w:rsid w:val="007B300B"/>
    <w:rsid w:val="007B57F6"/>
    <w:rsid w:val="007C25D3"/>
    <w:rsid w:val="007C3B82"/>
    <w:rsid w:val="007C58DD"/>
    <w:rsid w:val="007C7120"/>
    <w:rsid w:val="007C79DA"/>
    <w:rsid w:val="007D167F"/>
    <w:rsid w:val="007D28DC"/>
    <w:rsid w:val="007D347E"/>
    <w:rsid w:val="007D43AD"/>
    <w:rsid w:val="007D5903"/>
    <w:rsid w:val="007D6A92"/>
    <w:rsid w:val="007D769E"/>
    <w:rsid w:val="007E1B1E"/>
    <w:rsid w:val="007E446F"/>
    <w:rsid w:val="007E72C3"/>
    <w:rsid w:val="007F0443"/>
    <w:rsid w:val="007F0F85"/>
    <w:rsid w:val="007F2425"/>
    <w:rsid w:val="007F4278"/>
    <w:rsid w:val="007F707D"/>
    <w:rsid w:val="0080170A"/>
    <w:rsid w:val="00803E39"/>
    <w:rsid w:val="00812886"/>
    <w:rsid w:val="00813137"/>
    <w:rsid w:val="00814940"/>
    <w:rsid w:val="00815927"/>
    <w:rsid w:val="00816480"/>
    <w:rsid w:val="008220AA"/>
    <w:rsid w:val="00825BD8"/>
    <w:rsid w:val="008278B4"/>
    <w:rsid w:val="00827AE8"/>
    <w:rsid w:val="00830664"/>
    <w:rsid w:val="0083105B"/>
    <w:rsid w:val="00831909"/>
    <w:rsid w:val="0083224C"/>
    <w:rsid w:val="0083285E"/>
    <w:rsid w:val="00832CC8"/>
    <w:rsid w:val="008332C2"/>
    <w:rsid w:val="00834EE2"/>
    <w:rsid w:val="008363E1"/>
    <w:rsid w:val="0084496F"/>
    <w:rsid w:val="008456EB"/>
    <w:rsid w:val="00846A69"/>
    <w:rsid w:val="008551A2"/>
    <w:rsid w:val="008635FE"/>
    <w:rsid w:val="0086384B"/>
    <w:rsid w:val="00863C40"/>
    <w:rsid w:val="00865064"/>
    <w:rsid w:val="00865F47"/>
    <w:rsid w:val="00870D13"/>
    <w:rsid w:val="008716A4"/>
    <w:rsid w:val="00872397"/>
    <w:rsid w:val="0087257F"/>
    <w:rsid w:val="00873977"/>
    <w:rsid w:val="008755AB"/>
    <w:rsid w:val="00876E68"/>
    <w:rsid w:val="0088109F"/>
    <w:rsid w:val="00882659"/>
    <w:rsid w:val="00884A9A"/>
    <w:rsid w:val="00885BC9"/>
    <w:rsid w:val="00887146"/>
    <w:rsid w:val="00890F26"/>
    <w:rsid w:val="008922B4"/>
    <w:rsid w:val="00896063"/>
    <w:rsid w:val="00896A89"/>
    <w:rsid w:val="00897070"/>
    <w:rsid w:val="008A0305"/>
    <w:rsid w:val="008A3CEE"/>
    <w:rsid w:val="008A670A"/>
    <w:rsid w:val="008A7980"/>
    <w:rsid w:val="008A7AD7"/>
    <w:rsid w:val="008A7F5B"/>
    <w:rsid w:val="008B0720"/>
    <w:rsid w:val="008B127D"/>
    <w:rsid w:val="008B29DD"/>
    <w:rsid w:val="008B6BCF"/>
    <w:rsid w:val="008C08EE"/>
    <w:rsid w:val="008C1DD0"/>
    <w:rsid w:val="008C2E4C"/>
    <w:rsid w:val="008C2EB7"/>
    <w:rsid w:val="008C3C3F"/>
    <w:rsid w:val="008C45D5"/>
    <w:rsid w:val="008C6110"/>
    <w:rsid w:val="008C6A31"/>
    <w:rsid w:val="008C7F7A"/>
    <w:rsid w:val="008D2AF6"/>
    <w:rsid w:val="008D414D"/>
    <w:rsid w:val="008D7045"/>
    <w:rsid w:val="008E0DBA"/>
    <w:rsid w:val="008E0FCD"/>
    <w:rsid w:val="008E6C70"/>
    <w:rsid w:val="008F2B21"/>
    <w:rsid w:val="008F44B0"/>
    <w:rsid w:val="008F76F7"/>
    <w:rsid w:val="009026B1"/>
    <w:rsid w:val="00905377"/>
    <w:rsid w:val="00910698"/>
    <w:rsid w:val="00911427"/>
    <w:rsid w:val="00911656"/>
    <w:rsid w:val="00911B24"/>
    <w:rsid w:val="00917874"/>
    <w:rsid w:val="00920269"/>
    <w:rsid w:val="00921EDB"/>
    <w:rsid w:val="00924123"/>
    <w:rsid w:val="00924A0D"/>
    <w:rsid w:val="009264DB"/>
    <w:rsid w:val="00930DD6"/>
    <w:rsid w:val="0093484A"/>
    <w:rsid w:val="0094302B"/>
    <w:rsid w:val="00943E43"/>
    <w:rsid w:val="00944AB1"/>
    <w:rsid w:val="00944BED"/>
    <w:rsid w:val="009450A1"/>
    <w:rsid w:val="0094549A"/>
    <w:rsid w:val="00945958"/>
    <w:rsid w:val="00947E72"/>
    <w:rsid w:val="0095126A"/>
    <w:rsid w:val="00954A18"/>
    <w:rsid w:val="0095581D"/>
    <w:rsid w:val="0096044C"/>
    <w:rsid w:val="00960F0D"/>
    <w:rsid w:val="00963156"/>
    <w:rsid w:val="0097314D"/>
    <w:rsid w:val="0097543C"/>
    <w:rsid w:val="009775D3"/>
    <w:rsid w:val="00977E8F"/>
    <w:rsid w:val="00983278"/>
    <w:rsid w:val="00984B03"/>
    <w:rsid w:val="00986C7C"/>
    <w:rsid w:val="009870D7"/>
    <w:rsid w:val="00992968"/>
    <w:rsid w:val="0099578C"/>
    <w:rsid w:val="009A0714"/>
    <w:rsid w:val="009A17FB"/>
    <w:rsid w:val="009A1C9A"/>
    <w:rsid w:val="009A22F9"/>
    <w:rsid w:val="009A2FCD"/>
    <w:rsid w:val="009A30A1"/>
    <w:rsid w:val="009A417D"/>
    <w:rsid w:val="009B1C2D"/>
    <w:rsid w:val="009B334B"/>
    <w:rsid w:val="009B37ED"/>
    <w:rsid w:val="009B3F7A"/>
    <w:rsid w:val="009B4630"/>
    <w:rsid w:val="009C5AD8"/>
    <w:rsid w:val="009C747F"/>
    <w:rsid w:val="009D043C"/>
    <w:rsid w:val="009D0EF4"/>
    <w:rsid w:val="009D3093"/>
    <w:rsid w:val="009D3C67"/>
    <w:rsid w:val="009D56BB"/>
    <w:rsid w:val="009D5915"/>
    <w:rsid w:val="009D5CC9"/>
    <w:rsid w:val="009E084E"/>
    <w:rsid w:val="009E1EBF"/>
    <w:rsid w:val="009E28EC"/>
    <w:rsid w:val="009E29CF"/>
    <w:rsid w:val="009E57D9"/>
    <w:rsid w:val="009F06C4"/>
    <w:rsid w:val="009F5493"/>
    <w:rsid w:val="009F672F"/>
    <w:rsid w:val="009F6C1E"/>
    <w:rsid w:val="009F7F8C"/>
    <w:rsid w:val="00A0073A"/>
    <w:rsid w:val="00A01035"/>
    <w:rsid w:val="00A017EF"/>
    <w:rsid w:val="00A02B35"/>
    <w:rsid w:val="00A02DE2"/>
    <w:rsid w:val="00A05CED"/>
    <w:rsid w:val="00A07525"/>
    <w:rsid w:val="00A07597"/>
    <w:rsid w:val="00A1045F"/>
    <w:rsid w:val="00A11BCC"/>
    <w:rsid w:val="00A217C6"/>
    <w:rsid w:val="00A21A86"/>
    <w:rsid w:val="00A237AA"/>
    <w:rsid w:val="00A24ED0"/>
    <w:rsid w:val="00A24F6E"/>
    <w:rsid w:val="00A25260"/>
    <w:rsid w:val="00A2600D"/>
    <w:rsid w:val="00A26B51"/>
    <w:rsid w:val="00A27982"/>
    <w:rsid w:val="00A30EDA"/>
    <w:rsid w:val="00A315C8"/>
    <w:rsid w:val="00A32632"/>
    <w:rsid w:val="00A33622"/>
    <w:rsid w:val="00A36F47"/>
    <w:rsid w:val="00A442D0"/>
    <w:rsid w:val="00A44309"/>
    <w:rsid w:val="00A452E2"/>
    <w:rsid w:val="00A46C38"/>
    <w:rsid w:val="00A46ED4"/>
    <w:rsid w:val="00A46F1F"/>
    <w:rsid w:val="00A519F5"/>
    <w:rsid w:val="00A5238A"/>
    <w:rsid w:val="00A52C25"/>
    <w:rsid w:val="00A52FDB"/>
    <w:rsid w:val="00A61407"/>
    <w:rsid w:val="00A64F95"/>
    <w:rsid w:val="00A71BD6"/>
    <w:rsid w:val="00A72495"/>
    <w:rsid w:val="00A726CB"/>
    <w:rsid w:val="00A73834"/>
    <w:rsid w:val="00A80147"/>
    <w:rsid w:val="00A8211A"/>
    <w:rsid w:val="00A8309D"/>
    <w:rsid w:val="00A8342B"/>
    <w:rsid w:val="00A84157"/>
    <w:rsid w:val="00A84E3B"/>
    <w:rsid w:val="00A86797"/>
    <w:rsid w:val="00A8749F"/>
    <w:rsid w:val="00A914DF"/>
    <w:rsid w:val="00A94567"/>
    <w:rsid w:val="00AA17FD"/>
    <w:rsid w:val="00AA1F20"/>
    <w:rsid w:val="00AA4BD9"/>
    <w:rsid w:val="00AA6278"/>
    <w:rsid w:val="00AB0482"/>
    <w:rsid w:val="00AB095A"/>
    <w:rsid w:val="00AB2184"/>
    <w:rsid w:val="00AB24D0"/>
    <w:rsid w:val="00AB3B4A"/>
    <w:rsid w:val="00AB5D57"/>
    <w:rsid w:val="00AB7140"/>
    <w:rsid w:val="00AB7E2D"/>
    <w:rsid w:val="00AC1BD7"/>
    <w:rsid w:val="00AC2B5A"/>
    <w:rsid w:val="00AC762E"/>
    <w:rsid w:val="00AD01B8"/>
    <w:rsid w:val="00AD2370"/>
    <w:rsid w:val="00AE177A"/>
    <w:rsid w:val="00AE1C11"/>
    <w:rsid w:val="00AE26A8"/>
    <w:rsid w:val="00AE2760"/>
    <w:rsid w:val="00AE305D"/>
    <w:rsid w:val="00AE7121"/>
    <w:rsid w:val="00AE74CD"/>
    <w:rsid w:val="00AF00F5"/>
    <w:rsid w:val="00AF1FE1"/>
    <w:rsid w:val="00AF2F5B"/>
    <w:rsid w:val="00AF73E3"/>
    <w:rsid w:val="00B024B2"/>
    <w:rsid w:val="00B024E4"/>
    <w:rsid w:val="00B0293D"/>
    <w:rsid w:val="00B03792"/>
    <w:rsid w:val="00B06256"/>
    <w:rsid w:val="00B0673F"/>
    <w:rsid w:val="00B06822"/>
    <w:rsid w:val="00B10F45"/>
    <w:rsid w:val="00B10F8E"/>
    <w:rsid w:val="00B1213C"/>
    <w:rsid w:val="00B14252"/>
    <w:rsid w:val="00B17B17"/>
    <w:rsid w:val="00B207DC"/>
    <w:rsid w:val="00B2101E"/>
    <w:rsid w:val="00B214AA"/>
    <w:rsid w:val="00B22F62"/>
    <w:rsid w:val="00B24489"/>
    <w:rsid w:val="00B26434"/>
    <w:rsid w:val="00B26C3C"/>
    <w:rsid w:val="00B3425E"/>
    <w:rsid w:val="00B3522E"/>
    <w:rsid w:val="00B37F57"/>
    <w:rsid w:val="00B37FF3"/>
    <w:rsid w:val="00B40BE9"/>
    <w:rsid w:val="00B423F0"/>
    <w:rsid w:val="00B428C8"/>
    <w:rsid w:val="00B545C2"/>
    <w:rsid w:val="00B54A2E"/>
    <w:rsid w:val="00B55484"/>
    <w:rsid w:val="00B56672"/>
    <w:rsid w:val="00B5670A"/>
    <w:rsid w:val="00B571BA"/>
    <w:rsid w:val="00B602EE"/>
    <w:rsid w:val="00B60D44"/>
    <w:rsid w:val="00B61E65"/>
    <w:rsid w:val="00B62847"/>
    <w:rsid w:val="00B647D0"/>
    <w:rsid w:val="00B75EFB"/>
    <w:rsid w:val="00B80FE6"/>
    <w:rsid w:val="00B83741"/>
    <w:rsid w:val="00B83C40"/>
    <w:rsid w:val="00B92B11"/>
    <w:rsid w:val="00B92C02"/>
    <w:rsid w:val="00B93E27"/>
    <w:rsid w:val="00BA0F3B"/>
    <w:rsid w:val="00BA1733"/>
    <w:rsid w:val="00BA4B55"/>
    <w:rsid w:val="00BB2EB1"/>
    <w:rsid w:val="00BB39F2"/>
    <w:rsid w:val="00BB6E0F"/>
    <w:rsid w:val="00BC3899"/>
    <w:rsid w:val="00BC56DE"/>
    <w:rsid w:val="00BD797E"/>
    <w:rsid w:val="00BE02CC"/>
    <w:rsid w:val="00BE306B"/>
    <w:rsid w:val="00BE342C"/>
    <w:rsid w:val="00BE3A45"/>
    <w:rsid w:val="00BE3EC1"/>
    <w:rsid w:val="00BE7856"/>
    <w:rsid w:val="00BF2A62"/>
    <w:rsid w:val="00BF5CE9"/>
    <w:rsid w:val="00BF6754"/>
    <w:rsid w:val="00BF6FA5"/>
    <w:rsid w:val="00C00CC3"/>
    <w:rsid w:val="00C04ACA"/>
    <w:rsid w:val="00C05BFD"/>
    <w:rsid w:val="00C1354A"/>
    <w:rsid w:val="00C135A0"/>
    <w:rsid w:val="00C14402"/>
    <w:rsid w:val="00C16604"/>
    <w:rsid w:val="00C209EF"/>
    <w:rsid w:val="00C20B0C"/>
    <w:rsid w:val="00C2443A"/>
    <w:rsid w:val="00C25027"/>
    <w:rsid w:val="00C25EA0"/>
    <w:rsid w:val="00C27B60"/>
    <w:rsid w:val="00C31056"/>
    <w:rsid w:val="00C362F1"/>
    <w:rsid w:val="00C419A5"/>
    <w:rsid w:val="00C536C5"/>
    <w:rsid w:val="00C53CF9"/>
    <w:rsid w:val="00C557C5"/>
    <w:rsid w:val="00C63EDA"/>
    <w:rsid w:val="00C65A5F"/>
    <w:rsid w:val="00C65AAF"/>
    <w:rsid w:val="00C70560"/>
    <w:rsid w:val="00C720A3"/>
    <w:rsid w:val="00C758AE"/>
    <w:rsid w:val="00C766D7"/>
    <w:rsid w:val="00C76A51"/>
    <w:rsid w:val="00C80A25"/>
    <w:rsid w:val="00C82AB5"/>
    <w:rsid w:val="00C8614D"/>
    <w:rsid w:val="00C869A2"/>
    <w:rsid w:val="00C86E2B"/>
    <w:rsid w:val="00C87215"/>
    <w:rsid w:val="00C91147"/>
    <w:rsid w:val="00C95CBD"/>
    <w:rsid w:val="00C963A3"/>
    <w:rsid w:val="00CA0E49"/>
    <w:rsid w:val="00CA2ED6"/>
    <w:rsid w:val="00CA6099"/>
    <w:rsid w:val="00CA6836"/>
    <w:rsid w:val="00CB0122"/>
    <w:rsid w:val="00CB07BA"/>
    <w:rsid w:val="00CB1991"/>
    <w:rsid w:val="00CB3E3A"/>
    <w:rsid w:val="00CB6D5A"/>
    <w:rsid w:val="00CB7A11"/>
    <w:rsid w:val="00CB7C8B"/>
    <w:rsid w:val="00CC1EBD"/>
    <w:rsid w:val="00CC3995"/>
    <w:rsid w:val="00CD39D4"/>
    <w:rsid w:val="00CD63CA"/>
    <w:rsid w:val="00CE0516"/>
    <w:rsid w:val="00CE255B"/>
    <w:rsid w:val="00CE307C"/>
    <w:rsid w:val="00CF0172"/>
    <w:rsid w:val="00CF15EF"/>
    <w:rsid w:val="00CF1B79"/>
    <w:rsid w:val="00CF2004"/>
    <w:rsid w:val="00CF486B"/>
    <w:rsid w:val="00CF4C2F"/>
    <w:rsid w:val="00D0024A"/>
    <w:rsid w:val="00D01011"/>
    <w:rsid w:val="00D0201E"/>
    <w:rsid w:val="00D020FF"/>
    <w:rsid w:val="00D06083"/>
    <w:rsid w:val="00D11844"/>
    <w:rsid w:val="00D144B5"/>
    <w:rsid w:val="00D152D3"/>
    <w:rsid w:val="00D209E0"/>
    <w:rsid w:val="00D239A0"/>
    <w:rsid w:val="00D249D2"/>
    <w:rsid w:val="00D24FB0"/>
    <w:rsid w:val="00D25673"/>
    <w:rsid w:val="00D2741D"/>
    <w:rsid w:val="00D27491"/>
    <w:rsid w:val="00D27CC6"/>
    <w:rsid w:val="00D315F9"/>
    <w:rsid w:val="00D3282E"/>
    <w:rsid w:val="00D35D6F"/>
    <w:rsid w:val="00D36BB3"/>
    <w:rsid w:val="00D41C74"/>
    <w:rsid w:val="00D429ED"/>
    <w:rsid w:val="00D4326F"/>
    <w:rsid w:val="00D436F3"/>
    <w:rsid w:val="00D4521F"/>
    <w:rsid w:val="00D453AE"/>
    <w:rsid w:val="00D45B3F"/>
    <w:rsid w:val="00D45CBB"/>
    <w:rsid w:val="00D50ED1"/>
    <w:rsid w:val="00D51549"/>
    <w:rsid w:val="00D53350"/>
    <w:rsid w:val="00D5676B"/>
    <w:rsid w:val="00D573B4"/>
    <w:rsid w:val="00D62537"/>
    <w:rsid w:val="00D63A96"/>
    <w:rsid w:val="00D711A1"/>
    <w:rsid w:val="00D72145"/>
    <w:rsid w:val="00D72671"/>
    <w:rsid w:val="00D72C83"/>
    <w:rsid w:val="00D73167"/>
    <w:rsid w:val="00D743E3"/>
    <w:rsid w:val="00D80115"/>
    <w:rsid w:val="00D81E19"/>
    <w:rsid w:val="00D82405"/>
    <w:rsid w:val="00D834C2"/>
    <w:rsid w:val="00D83749"/>
    <w:rsid w:val="00D83BF5"/>
    <w:rsid w:val="00D83C97"/>
    <w:rsid w:val="00D8561C"/>
    <w:rsid w:val="00D8607F"/>
    <w:rsid w:val="00D87C6D"/>
    <w:rsid w:val="00D9058A"/>
    <w:rsid w:val="00D90DF1"/>
    <w:rsid w:val="00D92BF5"/>
    <w:rsid w:val="00D97253"/>
    <w:rsid w:val="00DA08CB"/>
    <w:rsid w:val="00DA343A"/>
    <w:rsid w:val="00DA57A2"/>
    <w:rsid w:val="00DB0F7E"/>
    <w:rsid w:val="00DB3575"/>
    <w:rsid w:val="00DC0159"/>
    <w:rsid w:val="00DC463F"/>
    <w:rsid w:val="00DD60F1"/>
    <w:rsid w:val="00DD7CB7"/>
    <w:rsid w:val="00DE0B34"/>
    <w:rsid w:val="00DE0DCE"/>
    <w:rsid w:val="00DE0E26"/>
    <w:rsid w:val="00DE1E5E"/>
    <w:rsid w:val="00DE27A1"/>
    <w:rsid w:val="00DE32A5"/>
    <w:rsid w:val="00DE3AF1"/>
    <w:rsid w:val="00DE4DB7"/>
    <w:rsid w:val="00DE511E"/>
    <w:rsid w:val="00DF07AA"/>
    <w:rsid w:val="00DF31AD"/>
    <w:rsid w:val="00DF3B96"/>
    <w:rsid w:val="00DF3F57"/>
    <w:rsid w:val="00DF491A"/>
    <w:rsid w:val="00DF5979"/>
    <w:rsid w:val="00DF66B1"/>
    <w:rsid w:val="00E00547"/>
    <w:rsid w:val="00E0300A"/>
    <w:rsid w:val="00E069DA"/>
    <w:rsid w:val="00E07A3F"/>
    <w:rsid w:val="00E10275"/>
    <w:rsid w:val="00E10E3E"/>
    <w:rsid w:val="00E110E9"/>
    <w:rsid w:val="00E14229"/>
    <w:rsid w:val="00E14B57"/>
    <w:rsid w:val="00E23574"/>
    <w:rsid w:val="00E2474C"/>
    <w:rsid w:val="00E33B3A"/>
    <w:rsid w:val="00E33C1D"/>
    <w:rsid w:val="00E41D6A"/>
    <w:rsid w:val="00E42917"/>
    <w:rsid w:val="00E4338B"/>
    <w:rsid w:val="00E43843"/>
    <w:rsid w:val="00E43AA9"/>
    <w:rsid w:val="00E43CA6"/>
    <w:rsid w:val="00E44BD8"/>
    <w:rsid w:val="00E460C7"/>
    <w:rsid w:val="00E46AE3"/>
    <w:rsid w:val="00E47AD2"/>
    <w:rsid w:val="00E501E4"/>
    <w:rsid w:val="00E54706"/>
    <w:rsid w:val="00E55EAF"/>
    <w:rsid w:val="00E5795B"/>
    <w:rsid w:val="00E66177"/>
    <w:rsid w:val="00E70330"/>
    <w:rsid w:val="00E72841"/>
    <w:rsid w:val="00E73344"/>
    <w:rsid w:val="00E73718"/>
    <w:rsid w:val="00E81427"/>
    <w:rsid w:val="00E8323A"/>
    <w:rsid w:val="00E835DD"/>
    <w:rsid w:val="00E84B36"/>
    <w:rsid w:val="00E859DB"/>
    <w:rsid w:val="00E867BA"/>
    <w:rsid w:val="00E8701B"/>
    <w:rsid w:val="00E9011F"/>
    <w:rsid w:val="00E92FE5"/>
    <w:rsid w:val="00E95081"/>
    <w:rsid w:val="00E96705"/>
    <w:rsid w:val="00EA44EE"/>
    <w:rsid w:val="00EA4D33"/>
    <w:rsid w:val="00EA673D"/>
    <w:rsid w:val="00EA67A2"/>
    <w:rsid w:val="00EB0C88"/>
    <w:rsid w:val="00EB1A2B"/>
    <w:rsid w:val="00EB2A7E"/>
    <w:rsid w:val="00EB37FF"/>
    <w:rsid w:val="00EB663D"/>
    <w:rsid w:val="00EC2A5C"/>
    <w:rsid w:val="00EC37C6"/>
    <w:rsid w:val="00EC60C4"/>
    <w:rsid w:val="00EC6F13"/>
    <w:rsid w:val="00ED0DC6"/>
    <w:rsid w:val="00ED2253"/>
    <w:rsid w:val="00ED6CEC"/>
    <w:rsid w:val="00EE0E8E"/>
    <w:rsid w:val="00EE1A37"/>
    <w:rsid w:val="00EE42CA"/>
    <w:rsid w:val="00EE49C6"/>
    <w:rsid w:val="00EE523E"/>
    <w:rsid w:val="00EE53CB"/>
    <w:rsid w:val="00EE5EB5"/>
    <w:rsid w:val="00EF067E"/>
    <w:rsid w:val="00EF2FB3"/>
    <w:rsid w:val="00EF475C"/>
    <w:rsid w:val="00EF57F3"/>
    <w:rsid w:val="00EF5B84"/>
    <w:rsid w:val="00EF633D"/>
    <w:rsid w:val="00EF7CEB"/>
    <w:rsid w:val="00F02E56"/>
    <w:rsid w:val="00F172B9"/>
    <w:rsid w:val="00F2221A"/>
    <w:rsid w:val="00F23791"/>
    <w:rsid w:val="00F2466E"/>
    <w:rsid w:val="00F31982"/>
    <w:rsid w:val="00F36935"/>
    <w:rsid w:val="00F42146"/>
    <w:rsid w:val="00F451C2"/>
    <w:rsid w:val="00F45CDA"/>
    <w:rsid w:val="00F46DC2"/>
    <w:rsid w:val="00F46E11"/>
    <w:rsid w:val="00F501A8"/>
    <w:rsid w:val="00F5053A"/>
    <w:rsid w:val="00F5351B"/>
    <w:rsid w:val="00F5494A"/>
    <w:rsid w:val="00F579E5"/>
    <w:rsid w:val="00F6271C"/>
    <w:rsid w:val="00F6480B"/>
    <w:rsid w:val="00F666D5"/>
    <w:rsid w:val="00F67461"/>
    <w:rsid w:val="00F70BEB"/>
    <w:rsid w:val="00F71B0E"/>
    <w:rsid w:val="00F764BC"/>
    <w:rsid w:val="00F76F60"/>
    <w:rsid w:val="00F8057A"/>
    <w:rsid w:val="00F86CA7"/>
    <w:rsid w:val="00F86ECF"/>
    <w:rsid w:val="00F870AA"/>
    <w:rsid w:val="00F933AF"/>
    <w:rsid w:val="00F948B8"/>
    <w:rsid w:val="00F96060"/>
    <w:rsid w:val="00F97968"/>
    <w:rsid w:val="00FA0A92"/>
    <w:rsid w:val="00FB03D8"/>
    <w:rsid w:val="00FB208D"/>
    <w:rsid w:val="00FB70E6"/>
    <w:rsid w:val="00FB7830"/>
    <w:rsid w:val="00FC0B29"/>
    <w:rsid w:val="00FC1B53"/>
    <w:rsid w:val="00FC29DE"/>
    <w:rsid w:val="00FC30CD"/>
    <w:rsid w:val="00FD2DE4"/>
    <w:rsid w:val="00FE0763"/>
    <w:rsid w:val="00FE3CE5"/>
    <w:rsid w:val="00FE4C1D"/>
    <w:rsid w:val="00FE6D1E"/>
    <w:rsid w:val="00FE6E88"/>
    <w:rsid w:val="00FE7E47"/>
    <w:rsid w:val="00FF282F"/>
    <w:rsid w:val="00FF3130"/>
    <w:rsid w:val="00FF4B5A"/>
    <w:rsid w:val="00FF4C2B"/>
    <w:rsid w:val="010E50BE"/>
    <w:rsid w:val="0162268E"/>
    <w:rsid w:val="017544A2"/>
    <w:rsid w:val="01764F01"/>
    <w:rsid w:val="017F7ABD"/>
    <w:rsid w:val="01806EBE"/>
    <w:rsid w:val="01821D40"/>
    <w:rsid w:val="019E7B42"/>
    <w:rsid w:val="01B12166"/>
    <w:rsid w:val="01E272AD"/>
    <w:rsid w:val="02017862"/>
    <w:rsid w:val="020E3EAD"/>
    <w:rsid w:val="021F25D5"/>
    <w:rsid w:val="022B2C0A"/>
    <w:rsid w:val="02302A89"/>
    <w:rsid w:val="0244197C"/>
    <w:rsid w:val="024D6B6A"/>
    <w:rsid w:val="02746B1B"/>
    <w:rsid w:val="02902653"/>
    <w:rsid w:val="029B04E7"/>
    <w:rsid w:val="02B6763E"/>
    <w:rsid w:val="02B840D2"/>
    <w:rsid w:val="02FA5057"/>
    <w:rsid w:val="03031A74"/>
    <w:rsid w:val="03073BDC"/>
    <w:rsid w:val="0314390C"/>
    <w:rsid w:val="03311BC3"/>
    <w:rsid w:val="033F44DC"/>
    <w:rsid w:val="034253AD"/>
    <w:rsid w:val="03690AED"/>
    <w:rsid w:val="037E73B4"/>
    <w:rsid w:val="03920CCD"/>
    <w:rsid w:val="03A53E1F"/>
    <w:rsid w:val="03C442F7"/>
    <w:rsid w:val="03D41CB6"/>
    <w:rsid w:val="03D63717"/>
    <w:rsid w:val="040247E3"/>
    <w:rsid w:val="04114A89"/>
    <w:rsid w:val="04231141"/>
    <w:rsid w:val="04337C85"/>
    <w:rsid w:val="044A7990"/>
    <w:rsid w:val="046645D4"/>
    <w:rsid w:val="046945F1"/>
    <w:rsid w:val="0488378F"/>
    <w:rsid w:val="048A7F3E"/>
    <w:rsid w:val="048B6EF4"/>
    <w:rsid w:val="04FC0386"/>
    <w:rsid w:val="04FF6235"/>
    <w:rsid w:val="051D4D0F"/>
    <w:rsid w:val="0555228E"/>
    <w:rsid w:val="05562852"/>
    <w:rsid w:val="05946F6B"/>
    <w:rsid w:val="059D1E39"/>
    <w:rsid w:val="05E042B0"/>
    <w:rsid w:val="05E048AC"/>
    <w:rsid w:val="05E078B3"/>
    <w:rsid w:val="05F670D0"/>
    <w:rsid w:val="05FF2629"/>
    <w:rsid w:val="060541C6"/>
    <w:rsid w:val="060C2C70"/>
    <w:rsid w:val="061807E6"/>
    <w:rsid w:val="06327940"/>
    <w:rsid w:val="06CC689E"/>
    <w:rsid w:val="06D004D4"/>
    <w:rsid w:val="06F922F6"/>
    <w:rsid w:val="073B4389"/>
    <w:rsid w:val="076047F4"/>
    <w:rsid w:val="07795C70"/>
    <w:rsid w:val="077A0939"/>
    <w:rsid w:val="077D0583"/>
    <w:rsid w:val="079724D0"/>
    <w:rsid w:val="079F3753"/>
    <w:rsid w:val="07A76D75"/>
    <w:rsid w:val="07CC5EFA"/>
    <w:rsid w:val="07F611EA"/>
    <w:rsid w:val="0804742C"/>
    <w:rsid w:val="080A41FF"/>
    <w:rsid w:val="080C398A"/>
    <w:rsid w:val="082A352F"/>
    <w:rsid w:val="083C7992"/>
    <w:rsid w:val="08543CCE"/>
    <w:rsid w:val="08834034"/>
    <w:rsid w:val="08893576"/>
    <w:rsid w:val="088E4044"/>
    <w:rsid w:val="08923AEB"/>
    <w:rsid w:val="08A66196"/>
    <w:rsid w:val="08AE5B4D"/>
    <w:rsid w:val="08BE2BA8"/>
    <w:rsid w:val="08BE66CB"/>
    <w:rsid w:val="08C11AFF"/>
    <w:rsid w:val="08C349D1"/>
    <w:rsid w:val="08DD205D"/>
    <w:rsid w:val="08E82A35"/>
    <w:rsid w:val="08EC191F"/>
    <w:rsid w:val="08F14FDC"/>
    <w:rsid w:val="08FC6F06"/>
    <w:rsid w:val="090F570F"/>
    <w:rsid w:val="09132317"/>
    <w:rsid w:val="0920753B"/>
    <w:rsid w:val="093205E9"/>
    <w:rsid w:val="09685DFB"/>
    <w:rsid w:val="096A671F"/>
    <w:rsid w:val="09792634"/>
    <w:rsid w:val="09875ACE"/>
    <w:rsid w:val="09984644"/>
    <w:rsid w:val="09AC4B87"/>
    <w:rsid w:val="09AF33EC"/>
    <w:rsid w:val="09AF577D"/>
    <w:rsid w:val="09C44334"/>
    <w:rsid w:val="09CB6C73"/>
    <w:rsid w:val="09D33FF1"/>
    <w:rsid w:val="09E37313"/>
    <w:rsid w:val="09F67CD5"/>
    <w:rsid w:val="0A19054B"/>
    <w:rsid w:val="0A3E36F7"/>
    <w:rsid w:val="0A3F5639"/>
    <w:rsid w:val="0A4671A2"/>
    <w:rsid w:val="0A4962DE"/>
    <w:rsid w:val="0A5640BA"/>
    <w:rsid w:val="0A7C0D16"/>
    <w:rsid w:val="0A8843F7"/>
    <w:rsid w:val="0AB83E03"/>
    <w:rsid w:val="0ACA5794"/>
    <w:rsid w:val="0ACF2158"/>
    <w:rsid w:val="0AEB0342"/>
    <w:rsid w:val="0B1A6D5B"/>
    <w:rsid w:val="0B440070"/>
    <w:rsid w:val="0B4F5EC3"/>
    <w:rsid w:val="0B6541AF"/>
    <w:rsid w:val="0B797E6B"/>
    <w:rsid w:val="0B9E71DF"/>
    <w:rsid w:val="0BA4714B"/>
    <w:rsid w:val="0BF227FB"/>
    <w:rsid w:val="0BFF4CF2"/>
    <w:rsid w:val="0C016E53"/>
    <w:rsid w:val="0C04381F"/>
    <w:rsid w:val="0C0B7609"/>
    <w:rsid w:val="0C22258B"/>
    <w:rsid w:val="0C230FA7"/>
    <w:rsid w:val="0C4423F4"/>
    <w:rsid w:val="0C444C31"/>
    <w:rsid w:val="0C5852D4"/>
    <w:rsid w:val="0C614012"/>
    <w:rsid w:val="0C6178D1"/>
    <w:rsid w:val="0C646FA9"/>
    <w:rsid w:val="0C681B0E"/>
    <w:rsid w:val="0C733FF0"/>
    <w:rsid w:val="0C756AC9"/>
    <w:rsid w:val="0C9C0182"/>
    <w:rsid w:val="0C9D30C2"/>
    <w:rsid w:val="0CAD2916"/>
    <w:rsid w:val="0CBE2608"/>
    <w:rsid w:val="0CE2196B"/>
    <w:rsid w:val="0D3676EE"/>
    <w:rsid w:val="0D573858"/>
    <w:rsid w:val="0D63214B"/>
    <w:rsid w:val="0D7C6276"/>
    <w:rsid w:val="0D7F5CE1"/>
    <w:rsid w:val="0D8C60C9"/>
    <w:rsid w:val="0D9418F5"/>
    <w:rsid w:val="0D9D65F4"/>
    <w:rsid w:val="0DBE1FC7"/>
    <w:rsid w:val="0DC62ED7"/>
    <w:rsid w:val="0DCC0D68"/>
    <w:rsid w:val="0DF3777C"/>
    <w:rsid w:val="0DFE08C7"/>
    <w:rsid w:val="0E0350FB"/>
    <w:rsid w:val="0E081669"/>
    <w:rsid w:val="0E172BD0"/>
    <w:rsid w:val="0E205B64"/>
    <w:rsid w:val="0E2B3556"/>
    <w:rsid w:val="0E37382F"/>
    <w:rsid w:val="0E643DD5"/>
    <w:rsid w:val="0E724FCA"/>
    <w:rsid w:val="0E987834"/>
    <w:rsid w:val="0EDB2038"/>
    <w:rsid w:val="0EEE55ED"/>
    <w:rsid w:val="0EFC1663"/>
    <w:rsid w:val="0F2F2742"/>
    <w:rsid w:val="0F321E9F"/>
    <w:rsid w:val="0F520519"/>
    <w:rsid w:val="0F5C2E50"/>
    <w:rsid w:val="0F6E784F"/>
    <w:rsid w:val="0F9061AD"/>
    <w:rsid w:val="0F9C54A4"/>
    <w:rsid w:val="0FA05551"/>
    <w:rsid w:val="0FA16F7C"/>
    <w:rsid w:val="0FC03075"/>
    <w:rsid w:val="0FF107C9"/>
    <w:rsid w:val="0FFF33A1"/>
    <w:rsid w:val="100C0B29"/>
    <w:rsid w:val="10121179"/>
    <w:rsid w:val="101972D2"/>
    <w:rsid w:val="102754E5"/>
    <w:rsid w:val="10425A9C"/>
    <w:rsid w:val="104B7E07"/>
    <w:rsid w:val="10880B98"/>
    <w:rsid w:val="10911A6B"/>
    <w:rsid w:val="109D7D2E"/>
    <w:rsid w:val="10A50104"/>
    <w:rsid w:val="10BF1266"/>
    <w:rsid w:val="10CA294F"/>
    <w:rsid w:val="10CE7C4B"/>
    <w:rsid w:val="10CF7921"/>
    <w:rsid w:val="10D17921"/>
    <w:rsid w:val="10DE0771"/>
    <w:rsid w:val="10EF2D3F"/>
    <w:rsid w:val="10FB4967"/>
    <w:rsid w:val="111F3089"/>
    <w:rsid w:val="115B3410"/>
    <w:rsid w:val="11625E2D"/>
    <w:rsid w:val="1196212B"/>
    <w:rsid w:val="11990105"/>
    <w:rsid w:val="119D7849"/>
    <w:rsid w:val="11D75D82"/>
    <w:rsid w:val="11E750ED"/>
    <w:rsid w:val="11E84F22"/>
    <w:rsid w:val="11EB10A4"/>
    <w:rsid w:val="11ED16AA"/>
    <w:rsid w:val="11F472C8"/>
    <w:rsid w:val="11F50BED"/>
    <w:rsid w:val="1237609D"/>
    <w:rsid w:val="1242135C"/>
    <w:rsid w:val="125213B1"/>
    <w:rsid w:val="12635BD9"/>
    <w:rsid w:val="126B73F5"/>
    <w:rsid w:val="127D04AC"/>
    <w:rsid w:val="12B92B76"/>
    <w:rsid w:val="12D8758B"/>
    <w:rsid w:val="12E12426"/>
    <w:rsid w:val="12E21C43"/>
    <w:rsid w:val="12E800BA"/>
    <w:rsid w:val="12FC620E"/>
    <w:rsid w:val="12FF0599"/>
    <w:rsid w:val="130F2761"/>
    <w:rsid w:val="13351C76"/>
    <w:rsid w:val="133C2551"/>
    <w:rsid w:val="134941FA"/>
    <w:rsid w:val="13533918"/>
    <w:rsid w:val="13557CF4"/>
    <w:rsid w:val="13887832"/>
    <w:rsid w:val="13A1683F"/>
    <w:rsid w:val="13B84FCD"/>
    <w:rsid w:val="13D45EDF"/>
    <w:rsid w:val="13D56EC2"/>
    <w:rsid w:val="13D67B20"/>
    <w:rsid w:val="13F34252"/>
    <w:rsid w:val="140A71FB"/>
    <w:rsid w:val="141E28FF"/>
    <w:rsid w:val="14275621"/>
    <w:rsid w:val="14365028"/>
    <w:rsid w:val="143F0EB7"/>
    <w:rsid w:val="1469018D"/>
    <w:rsid w:val="146D1A81"/>
    <w:rsid w:val="147C0619"/>
    <w:rsid w:val="14881545"/>
    <w:rsid w:val="14A611A1"/>
    <w:rsid w:val="14A960A7"/>
    <w:rsid w:val="14B6261E"/>
    <w:rsid w:val="14C76F24"/>
    <w:rsid w:val="14CC520D"/>
    <w:rsid w:val="14CC774B"/>
    <w:rsid w:val="14DA3DA1"/>
    <w:rsid w:val="14F70315"/>
    <w:rsid w:val="14FC129F"/>
    <w:rsid w:val="150560EA"/>
    <w:rsid w:val="15084B3E"/>
    <w:rsid w:val="151F3D1C"/>
    <w:rsid w:val="153617EC"/>
    <w:rsid w:val="15520F9A"/>
    <w:rsid w:val="159D13FA"/>
    <w:rsid w:val="15A970FA"/>
    <w:rsid w:val="15B90674"/>
    <w:rsid w:val="15CB7C48"/>
    <w:rsid w:val="15D0291F"/>
    <w:rsid w:val="15F9280F"/>
    <w:rsid w:val="16195C0E"/>
    <w:rsid w:val="16310E11"/>
    <w:rsid w:val="16AB6BE0"/>
    <w:rsid w:val="16B87BF8"/>
    <w:rsid w:val="16D92122"/>
    <w:rsid w:val="16EE1086"/>
    <w:rsid w:val="16F26E3A"/>
    <w:rsid w:val="170267E5"/>
    <w:rsid w:val="1705181A"/>
    <w:rsid w:val="17083589"/>
    <w:rsid w:val="17155857"/>
    <w:rsid w:val="17167C71"/>
    <w:rsid w:val="173D27D1"/>
    <w:rsid w:val="174272A3"/>
    <w:rsid w:val="1746738F"/>
    <w:rsid w:val="176168BA"/>
    <w:rsid w:val="1772234D"/>
    <w:rsid w:val="1790325F"/>
    <w:rsid w:val="17950508"/>
    <w:rsid w:val="17B6431C"/>
    <w:rsid w:val="17CD790B"/>
    <w:rsid w:val="17E21B65"/>
    <w:rsid w:val="17EE6B84"/>
    <w:rsid w:val="18333EFD"/>
    <w:rsid w:val="18401769"/>
    <w:rsid w:val="184A1823"/>
    <w:rsid w:val="18593B5D"/>
    <w:rsid w:val="186A6362"/>
    <w:rsid w:val="189368EB"/>
    <w:rsid w:val="189E399C"/>
    <w:rsid w:val="18CC521F"/>
    <w:rsid w:val="18D113D8"/>
    <w:rsid w:val="19010C43"/>
    <w:rsid w:val="19084C73"/>
    <w:rsid w:val="190C2C4F"/>
    <w:rsid w:val="192D268F"/>
    <w:rsid w:val="19706FCE"/>
    <w:rsid w:val="19807130"/>
    <w:rsid w:val="19B37A8F"/>
    <w:rsid w:val="19CC3313"/>
    <w:rsid w:val="19D36587"/>
    <w:rsid w:val="19DA12A0"/>
    <w:rsid w:val="1A054259"/>
    <w:rsid w:val="1A11150D"/>
    <w:rsid w:val="1A1B15EA"/>
    <w:rsid w:val="1A1F669B"/>
    <w:rsid w:val="1A326D68"/>
    <w:rsid w:val="1A434CD9"/>
    <w:rsid w:val="1A4B0F73"/>
    <w:rsid w:val="1A5A1732"/>
    <w:rsid w:val="1A91314F"/>
    <w:rsid w:val="1AA045AC"/>
    <w:rsid w:val="1AA85013"/>
    <w:rsid w:val="1AC32799"/>
    <w:rsid w:val="1AE936D5"/>
    <w:rsid w:val="1AEE1287"/>
    <w:rsid w:val="1AF45DC3"/>
    <w:rsid w:val="1B0921E7"/>
    <w:rsid w:val="1B3E6EBA"/>
    <w:rsid w:val="1B6F5CEB"/>
    <w:rsid w:val="1B707610"/>
    <w:rsid w:val="1B7C654F"/>
    <w:rsid w:val="1B7F6005"/>
    <w:rsid w:val="1B8140BD"/>
    <w:rsid w:val="1B845B1C"/>
    <w:rsid w:val="1B980C50"/>
    <w:rsid w:val="1B9A4111"/>
    <w:rsid w:val="1BA21E03"/>
    <w:rsid w:val="1BA572AF"/>
    <w:rsid w:val="1BBD142E"/>
    <w:rsid w:val="1BD25A4D"/>
    <w:rsid w:val="1BD937BC"/>
    <w:rsid w:val="1C132CB9"/>
    <w:rsid w:val="1C1F3484"/>
    <w:rsid w:val="1C2A367B"/>
    <w:rsid w:val="1C896A53"/>
    <w:rsid w:val="1C9208F4"/>
    <w:rsid w:val="1C93163A"/>
    <w:rsid w:val="1C975AA3"/>
    <w:rsid w:val="1C9F5AD2"/>
    <w:rsid w:val="1CAD51DF"/>
    <w:rsid w:val="1CB03643"/>
    <w:rsid w:val="1CC03644"/>
    <w:rsid w:val="1CCC26CA"/>
    <w:rsid w:val="1CDF4496"/>
    <w:rsid w:val="1CFA4EEC"/>
    <w:rsid w:val="1D1B0C4B"/>
    <w:rsid w:val="1D4E3094"/>
    <w:rsid w:val="1D64726C"/>
    <w:rsid w:val="1D760B18"/>
    <w:rsid w:val="1D985A15"/>
    <w:rsid w:val="1DB44757"/>
    <w:rsid w:val="1DC54AE8"/>
    <w:rsid w:val="1DF1427E"/>
    <w:rsid w:val="1DFE4BB1"/>
    <w:rsid w:val="1E054D0E"/>
    <w:rsid w:val="1E533307"/>
    <w:rsid w:val="1E7721AA"/>
    <w:rsid w:val="1E7A20D5"/>
    <w:rsid w:val="1E821251"/>
    <w:rsid w:val="1E9D6342"/>
    <w:rsid w:val="1EAC4782"/>
    <w:rsid w:val="1EC85CBD"/>
    <w:rsid w:val="1EE233C0"/>
    <w:rsid w:val="1EF22452"/>
    <w:rsid w:val="1F0930FB"/>
    <w:rsid w:val="1F224C70"/>
    <w:rsid w:val="1F4271B7"/>
    <w:rsid w:val="1F666A53"/>
    <w:rsid w:val="1FBA24EF"/>
    <w:rsid w:val="1FEC0FC0"/>
    <w:rsid w:val="201826A7"/>
    <w:rsid w:val="202230E0"/>
    <w:rsid w:val="20497C98"/>
    <w:rsid w:val="204E6676"/>
    <w:rsid w:val="205F0395"/>
    <w:rsid w:val="208062D0"/>
    <w:rsid w:val="20835862"/>
    <w:rsid w:val="20BD6F1B"/>
    <w:rsid w:val="20D05D17"/>
    <w:rsid w:val="20D56133"/>
    <w:rsid w:val="20DD53B2"/>
    <w:rsid w:val="20E465C6"/>
    <w:rsid w:val="20F1537D"/>
    <w:rsid w:val="21265F0B"/>
    <w:rsid w:val="21356947"/>
    <w:rsid w:val="217D50BC"/>
    <w:rsid w:val="2195668B"/>
    <w:rsid w:val="21991A3B"/>
    <w:rsid w:val="21A54B28"/>
    <w:rsid w:val="21B86282"/>
    <w:rsid w:val="21BE5AD4"/>
    <w:rsid w:val="21C74CE9"/>
    <w:rsid w:val="21D43065"/>
    <w:rsid w:val="21E151A1"/>
    <w:rsid w:val="2217457B"/>
    <w:rsid w:val="222665F0"/>
    <w:rsid w:val="222F70F0"/>
    <w:rsid w:val="223C5E24"/>
    <w:rsid w:val="223D2CF2"/>
    <w:rsid w:val="224A54F1"/>
    <w:rsid w:val="22765E3D"/>
    <w:rsid w:val="228431B5"/>
    <w:rsid w:val="229627F6"/>
    <w:rsid w:val="22BD13C5"/>
    <w:rsid w:val="22BD280A"/>
    <w:rsid w:val="22E153D2"/>
    <w:rsid w:val="22FB2B73"/>
    <w:rsid w:val="23024367"/>
    <w:rsid w:val="23057533"/>
    <w:rsid w:val="23081A49"/>
    <w:rsid w:val="23177B13"/>
    <w:rsid w:val="234A038F"/>
    <w:rsid w:val="234D6A37"/>
    <w:rsid w:val="23500484"/>
    <w:rsid w:val="23564010"/>
    <w:rsid w:val="23702EAB"/>
    <w:rsid w:val="23A1186E"/>
    <w:rsid w:val="23C16DF2"/>
    <w:rsid w:val="241B6BAA"/>
    <w:rsid w:val="2422153E"/>
    <w:rsid w:val="244D103A"/>
    <w:rsid w:val="245C52F8"/>
    <w:rsid w:val="2463385E"/>
    <w:rsid w:val="246868CE"/>
    <w:rsid w:val="248B1259"/>
    <w:rsid w:val="24A43DF9"/>
    <w:rsid w:val="24B13BE0"/>
    <w:rsid w:val="24CF7D7C"/>
    <w:rsid w:val="24E03FCF"/>
    <w:rsid w:val="24E62C91"/>
    <w:rsid w:val="24F63303"/>
    <w:rsid w:val="250D568B"/>
    <w:rsid w:val="25134332"/>
    <w:rsid w:val="252A18F3"/>
    <w:rsid w:val="25320B04"/>
    <w:rsid w:val="25511587"/>
    <w:rsid w:val="255408E8"/>
    <w:rsid w:val="257A78CA"/>
    <w:rsid w:val="257E508F"/>
    <w:rsid w:val="259126C6"/>
    <w:rsid w:val="25C11D0C"/>
    <w:rsid w:val="25C644C9"/>
    <w:rsid w:val="25D01673"/>
    <w:rsid w:val="25E17E87"/>
    <w:rsid w:val="261C0FF5"/>
    <w:rsid w:val="261D70A2"/>
    <w:rsid w:val="262C0241"/>
    <w:rsid w:val="26494987"/>
    <w:rsid w:val="26663242"/>
    <w:rsid w:val="2672015D"/>
    <w:rsid w:val="26AA41E1"/>
    <w:rsid w:val="26B376C9"/>
    <w:rsid w:val="26BF5712"/>
    <w:rsid w:val="26D07FDA"/>
    <w:rsid w:val="26D35135"/>
    <w:rsid w:val="26DA3D9D"/>
    <w:rsid w:val="27375F2C"/>
    <w:rsid w:val="27397CDF"/>
    <w:rsid w:val="273C2932"/>
    <w:rsid w:val="27490038"/>
    <w:rsid w:val="274B3753"/>
    <w:rsid w:val="2764739F"/>
    <w:rsid w:val="276B36BB"/>
    <w:rsid w:val="27724843"/>
    <w:rsid w:val="278E1479"/>
    <w:rsid w:val="27951295"/>
    <w:rsid w:val="279B3C24"/>
    <w:rsid w:val="27A65E20"/>
    <w:rsid w:val="27AB7429"/>
    <w:rsid w:val="27AF7580"/>
    <w:rsid w:val="27CE5226"/>
    <w:rsid w:val="27D932C2"/>
    <w:rsid w:val="27FE52D9"/>
    <w:rsid w:val="280F0C97"/>
    <w:rsid w:val="284041C9"/>
    <w:rsid w:val="2849651C"/>
    <w:rsid w:val="285C053E"/>
    <w:rsid w:val="285D5D1E"/>
    <w:rsid w:val="285D7BB2"/>
    <w:rsid w:val="28661108"/>
    <w:rsid w:val="287A4F60"/>
    <w:rsid w:val="288B6350"/>
    <w:rsid w:val="28A01DEF"/>
    <w:rsid w:val="28E200A7"/>
    <w:rsid w:val="28EC5434"/>
    <w:rsid w:val="28F61640"/>
    <w:rsid w:val="28FC6167"/>
    <w:rsid w:val="29096E91"/>
    <w:rsid w:val="290E0E8F"/>
    <w:rsid w:val="29162407"/>
    <w:rsid w:val="2918373F"/>
    <w:rsid w:val="29210EEE"/>
    <w:rsid w:val="29431F0A"/>
    <w:rsid w:val="2956221E"/>
    <w:rsid w:val="295B0297"/>
    <w:rsid w:val="296328DE"/>
    <w:rsid w:val="29976476"/>
    <w:rsid w:val="299D434A"/>
    <w:rsid w:val="29B9564D"/>
    <w:rsid w:val="29BA4B73"/>
    <w:rsid w:val="29C46E1A"/>
    <w:rsid w:val="29E54CF0"/>
    <w:rsid w:val="29FA0993"/>
    <w:rsid w:val="29FA7F26"/>
    <w:rsid w:val="2A2B2A36"/>
    <w:rsid w:val="2A4F0978"/>
    <w:rsid w:val="2A94606B"/>
    <w:rsid w:val="2AA4195D"/>
    <w:rsid w:val="2AC13463"/>
    <w:rsid w:val="2AFA4093"/>
    <w:rsid w:val="2B1C77FE"/>
    <w:rsid w:val="2B491AEB"/>
    <w:rsid w:val="2B54094E"/>
    <w:rsid w:val="2B5C3A5A"/>
    <w:rsid w:val="2B6B25B6"/>
    <w:rsid w:val="2B7125A5"/>
    <w:rsid w:val="2B774832"/>
    <w:rsid w:val="2BC12DE4"/>
    <w:rsid w:val="2BC90088"/>
    <w:rsid w:val="2BD36767"/>
    <w:rsid w:val="2C031354"/>
    <w:rsid w:val="2C045722"/>
    <w:rsid w:val="2C366CE2"/>
    <w:rsid w:val="2C47093C"/>
    <w:rsid w:val="2C512E63"/>
    <w:rsid w:val="2C517059"/>
    <w:rsid w:val="2C7A4618"/>
    <w:rsid w:val="2C7C01C4"/>
    <w:rsid w:val="2C8A6E7D"/>
    <w:rsid w:val="2C8E5D3A"/>
    <w:rsid w:val="2CA35513"/>
    <w:rsid w:val="2CD01504"/>
    <w:rsid w:val="2CD8161B"/>
    <w:rsid w:val="2CF5745B"/>
    <w:rsid w:val="2D1A3A5D"/>
    <w:rsid w:val="2D5B5F1D"/>
    <w:rsid w:val="2D996659"/>
    <w:rsid w:val="2D9B1F1B"/>
    <w:rsid w:val="2DB5169A"/>
    <w:rsid w:val="2DF562D2"/>
    <w:rsid w:val="2DFC15F9"/>
    <w:rsid w:val="2E063913"/>
    <w:rsid w:val="2E1B16DF"/>
    <w:rsid w:val="2E1B5BB0"/>
    <w:rsid w:val="2E2717B9"/>
    <w:rsid w:val="2E2A61D4"/>
    <w:rsid w:val="2E3248BE"/>
    <w:rsid w:val="2E5E3162"/>
    <w:rsid w:val="2E5E4C56"/>
    <w:rsid w:val="2E6103FE"/>
    <w:rsid w:val="2E6A6550"/>
    <w:rsid w:val="2E6B2230"/>
    <w:rsid w:val="2E8B25DE"/>
    <w:rsid w:val="2EC0464C"/>
    <w:rsid w:val="2ED840FC"/>
    <w:rsid w:val="2EDC1478"/>
    <w:rsid w:val="2EED5399"/>
    <w:rsid w:val="2EFA72E5"/>
    <w:rsid w:val="2F1251F2"/>
    <w:rsid w:val="2F2A7234"/>
    <w:rsid w:val="2F336D45"/>
    <w:rsid w:val="2F35349B"/>
    <w:rsid w:val="2F372120"/>
    <w:rsid w:val="2F3B0C12"/>
    <w:rsid w:val="2F4A46C0"/>
    <w:rsid w:val="2F5834B8"/>
    <w:rsid w:val="2F695B8F"/>
    <w:rsid w:val="2F6D3BE7"/>
    <w:rsid w:val="2FBE2186"/>
    <w:rsid w:val="2FC61554"/>
    <w:rsid w:val="2FD05F2D"/>
    <w:rsid w:val="2FDC1405"/>
    <w:rsid w:val="30225B56"/>
    <w:rsid w:val="302E6DD4"/>
    <w:rsid w:val="303A009C"/>
    <w:rsid w:val="304321E6"/>
    <w:rsid w:val="30490358"/>
    <w:rsid w:val="305A32AA"/>
    <w:rsid w:val="308220A2"/>
    <w:rsid w:val="3086532C"/>
    <w:rsid w:val="30961E74"/>
    <w:rsid w:val="30962F3E"/>
    <w:rsid w:val="30C951F5"/>
    <w:rsid w:val="30D17E68"/>
    <w:rsid w:val="30FF2795"/>
    <w:rsid w:val="311555FE"/>
    <w:rsid w:val="311E66E9"/>
    <w:rsid w:val="31246B73"/>
    <w:rsid w:val="312756C9"/>
    <w:rsid w:val="31401627"/>
    <w:rsid w:val="314A4189"/>
    <w:rsid w:val="316D28CA"/>
    <w:rsid w:val="3172592F"/>
    <w:rsid w:val="319F1421"/>
    <w:rsid w:val="31AC1F24"/>
    <w:rsid w:val="31BE27EA"/>
    <w:rsid w:val="31F13595"/>
    <w:rsid w:val="31F74610"/>
    <w:rsid w:val="32026951"/>
    <w:rsid w:val="32105575"/>
    <w:rsid w:val="32110A91"/>
    <w:rsid w:val="329A6ACE"/>
    <w:rsid w:val="329B2F16"/>
    <w:rsid w:val="32A650B6"/>
    <w:rsid w:val="32AC5446"/>
    <w:rsid w:val="32AD504D"/>
    <w:rsid w:val="32B16A50"/>
    <w:rsid w:val="32E37353"/>
    <w:rsid w:val="32F525C7"/>
    <w:rsid w:val="330B1C64"/>
    <w:rsid w:val="330B55BF"/>
    <w:rsid w:val="3311173A"/>
    <w:rsid w:val="332A367D"/>
    <w:rsid w:val="335C5034"/>
    <w:rsid w:val="336E404A"/>
    <w:rsid w:val="33A40578"/>
    <w:rsid w:val="33A44939"/>
    <w:rsid w:val="33AD5627"/>
    <w:rsid w:val="33B43C81"/>
    <w:rsid w:val="33B81F8D"/>
    <w:rsid w:val="33CD3F7B"/>
    <w:rsid w:val="33DF2991"/>
    <w:rsid w:val="33F02A6C"/>
    <w:rsid w:val="33F05D47"/>
    <w:rsid w:val="34152297"/>
    <w:rsid w:val="34177D64"/>
    <w:rsid w:val="34551BDA"/>
    <w:rsid w:val="34574DB5"/>
    <w:rsid w:val="347F4094"/>
    <w:rsid w:val="347F5CD8"/>
    <w:rsid w:val="34D849B4"/>
    <w:rsid w:val="34E82535"/>
    <w:rsid w:val="34FD684C"/>
    <w:rsid w:val="351B5837"/>
    <w:rsid w:val="35321EE5"/>
    <w:rsid w:val="353C5180"/>
    <w:rsid w:val="35446D2B"/>
    <w:rsid w:val="355F236F"/>
    <w:rsid w:val="35601803"/>
    <w:rsid w:val="356E7F9C"/>
    <w:rsid w:val="35782E8F"/>
    <w:rsid w:val="358D329B"/>
    <w:rsid w:val="35937140"/>
    <w:rsid w:val="35D248A8"/>
    <w:rsid w:val="35E90938"/>
    <w:rsid w:val="35F21C1D"/>
    <w:rsid w:val="35F757C0"/>
    <w:rsid w:val="360B1D73"/>
    <w:rsid w:val="361F3323"/>
    <w:rsid w:val="362C110C"/>
    <w:rsid w:val="36316013"/>
    <w:rsid w:val="36815E41"/>
    <w:rsid w:val="368E2A0C"/>
    <w:rsid w:val="36942742"/>
    <w:rsid w:val="36B06EC2"/>
    <w:rsid w:val="36D37D28"/>
    <w:rsid w:val="36DA5FAA"/>
    <w:rsid w:val="36E93760"/>
    <w:rsid w:val="3709732B"/>
    <w:rsid w:val="37317445"/>
    <w:rsid w:val="373B6D0E"/>
    <w:rsid w:val="3768478E"/>
    <w:rsid w:val="376A1D62"/>
    <w:rsid w:val="3784394E"/>
    <w:rsid w:val="379F3812"/>
    <w:rsid w:val="37AE66EA"/>
    <w:rsid w:val="37E36FA8"/>
    <w:rsid w:val="38005CE8"/>
    <w:rsid w:val="3802434D"/>
    <w:rsid w:val="38232AA8"/>
    <w:rsid w:val="38440651"/>
    <w:rsid w:val="38574A71"/>
    <w:rsid w:val="38822905"/>
    <w:rsid w:val="388572C9"/>
    <w:rsid w:val="38861AEC"/>
    <w:rsid w:val="3892196A"/>
    <w:rsid w:val="3893202B"/>
    <w:rsid w:val="38956BB4"/>
    <w:rsid w:val="389C0089"/>
    <w:rsid w:val="38AA5E32"/>
    <w:rsid w:val="38AE3BB0"/>
    <w:rsid w:val="38AF2A4C"/>
    <w:rsid w:val="38FC0AAA"/>
    <w:rsid w:val="390137D4"/>
    <w:rsid w:val="39093F74"/>
    <w:rsid w:val="39214A87"/>
    <w:rsid w:val="39217148"/>
    <w:rsid w:val="39434124"/>
    <w:rsid w:val="39541BE1"/>
    <w:rsid w:val="39604662"/>
    <w:rsid w:val="396C49ED"/>
    <w:rsid w:val="399449B5"/>
    <w:rsid w:val="39E50EE2"/>
    <w:rsid w:val="3A1C12AF"/>
    <w:rsid w:val="3A1F3789"/>
    <w:rsid w:val="3A2025F3"/>
    <w:rsid w:val="3A215F73"/>
    <w:rsid w:val="3A4B04E1"/>
    <w:rsid w:val="3A5E2B1F"/>
    <w:rsid w:val="3A7D2422"/>
    <w:rsid w:val="3AC8077D"/>
    <w:rsid w:val="3AC97B27"/>
    <w:rsid w:val="3ACB5746"/>
    <w:rsid w:val="3AD66262"/>
    <w:rsid w:val="3AE82784"/>
    <w:rsid w:val="3AEA275F"/>
    <w:rsid w:val="3AF65FB2"/>
    <w:rsid w:val="3B0C5E6C"/>
    <w:rsid w:val="3B0F5CFD"/>
    <w:rsid w:val="3B406263"/>
    <w:rsid w:val="3BA34642"/>
    <w:rsid w:val="3BA77F86"/>
    <w:rsid w:val="3BA86CCD"/>
    <w:rsid w:val="3BB20883"/>
    <w:rsid w:val="3BB4096A"/>
    <w:rsid w:val="3BBD68FC"/>
    <w:rsid w:val="3BC1132B"/>
    <w:rsid w:val="3C0E6A07"/>
    <w:rsid w:val="3C3232F1"/>
    <w:rsid w:val="3C476638"/>
    <w:rsid w:val="3C484781"/>
    <w:rsid w:val="3CA2727E"/>
    <w:rsid w:val="3CCE76C2"/>
    <w:rsid w:val="3CD4364E"/>
    <w:rsid w:val="3CE8107E"/>
    <w:rsid w:val="3CE8299B"/>
    <w:rsid w:val="3CF62556"/>
    <w:rsid w:val="3D0E527F"/>
    <w:rsid w:val="3D163605"/>
    <w:rsid w:val="3D560D8F"/>
    <w:rsid w:val="3D684388"/>
    <w:rsid w:val="3D885455"/>
    <w:rsid w:val="3D953DB3"/>
    <w:rsid w:val="3D962CB3"/>
    <w:rsid w:val="3DA8275C"/>
    <w:rsid w:val="3DAD093E"/>
    <w:rsid w:val="3DD42738"/>
    <w:rsid w:val="3DDB5F69"/>
    <w:rsid w:val="3DF856ED"/>
    <w:rsid w:val="3E441C7D"/>
    <w:rsid w:val="3E4B563E"/>
    <w:rsid w:val="3E526109"/>
    <w:rsid w:val="3E664DEA"/>
    <w:rsid w:val="3E712EDD"/>
    <w:rsid w:val="3E8E588D"/>
    <w:rsid w:val="3ED241B1"/>
    <w:rsid w:val="3ED3498D"/>
    <w:rsid w:val="3ED46491"/>
    <w:rsid w:val="3EF61D38"/>
    <w:rsid w:val="3F084310"/>
    <w:rsid w:val="3F212BFE"/>
    <w:rsid w:val="3F5334E2"/>
    <w:rsid w:val="3F5D7F81"/>
    <w:rsid w:val="3F5F7DE4"/>
    <w:rsid w:val="3F6B5DBF"/>
    <w:rsid w:val="3FA035D3"/>
    <w:rsid w:val="3FA0584F"/>
    <w:rsid w:val="3FAF659D"/>
    <w:rsid w:val="3FC956FF"/>
    <w:rsid w:val="3FCB701F"/>
    <w:rsid w:val="3FD003FC"/>
    <w:rsid w:val="3FF830EB"/>
    <w:rsid w:val="3FFC6459"/>
    <w:rsid w:val="40186863"/>
    <w:rsid w:val="401C1500"/>
    <w:rsid w:val="402541EA"/>
    <w:rsid w:val="403A56AF"/>
    <w:rsid w:val="403D62BF"/>
    <w:rsid w:val="406E5BF7"/>
    <w:rsid w:val="40746FBC"/>
    <w:rsid w:val="407C1043"/>
    <w:rsid w:val="409604E3"/>
    <w:rsid w:val="40A36A71"/>
    <w:rsid w:val="40B91094"/>
    <w:rsid w:val="40BA670C"/>
    <w:rsid w:val="40E65284"/>
    <w:rsid w:val="40EC10D3"/>
    <w:rsid w:val="40F471D1"/>
    <w:rsid w:val="410E4736"/>
    <w:rsid w:val="41515EAB"/>
    <w:rsid w:val="41531A8A"/>
    <w:rsid w:val="41536549"/>
    <w:rsid w:val="41704976"/>
    <w:rsid w:val="4172680A"/>
    <w:rsid w:val="41796F79"/>
    <w:rsid w:val="41897686"/>
    <w:rsid w:val="41A85373"/>
    <w:rsid w:val="41D3631F"/>
    <w:rsid w:val="41F43B4A"/>
    <w:rsid w:val="41F466FD"/>
    <w:rsid w:val="41F81764"/>
    <w:rsid w:val="42143786"/>
    <w:rsid w:val="42250D3B"/>
    <w:rsid w:val="422763BC"/>
    <w:rsid w:val="4228368E"/>
    <w:rsid w:val="4232402D"/>
    <w:rsid w:val="42353D89"/>
    <w:rsid w:val="42420314"/>
    <w:rsid w:val="42765472"/>
    <w:rsid w:val="427F677D"/>
    <w:rsid w:val="42802896"/>
    <w:rsid w:val="429452EC"/>
    <w:rsid w:val="42A67A24"/>
    <w:rsid w:val="42B1353B"/>
    <w:rsid w:val="42B54DF4"/>
    <w:rsid w:val="42D846B9"/>
    <w:rsid w:val="42E778C0"/>
    <w:rsid w:val="431D0FE3"/>
    <w:rsid w:val="431F4804"/>
    <w:rsid w:val="43224915"/>
    <w:rsid w:val="432B1803"/>
    <w:rsid w:val="43821114"/>
    <w:rsid w:val="43906DB5"/>
    <w:rsid w:val="43A27C2D"/>
    <w:rsid w:val="43AD1E58"/>
    <w:rsid w:val="43B5610A"/>
    <w:rsid w:val="43BA166B"/>
    <w:rsid w:val="43C9140E"/>
    <w:rsid w:val="43C92893"/>
    <w:rsid w:val="43F01CB2"/>
    <w:rsid w:val="4401243F"/>
    <w:rsid w:val="440A3289"/>
    <w:rsid w:val="440D5045"/>
    <w:rsid w:val="44326618"/>
    <w:rsid w:val="44356F6B"/>
    <w:rsid w:val="445709AF"/>
    <w:rsid w:val="445C736C"/>
    <w:rsid w:val="446C5B6C"/>
    <w:rsid w:val="447621DF"/>
    <w:rsid w:val="449D37AF"/>
    <w:rsid w:val="44AC68E9"/>
    <w:rsid w:val="44B10013"/>
    <w:rsid w:val="44B643E9"/>
    <w:rsid w:val="44CA6BF6"/>
    <w:rsid w:val="44ED4B5C"/>
    <w:rsid w:val="45153C9D"/>
    <w:rsid w:val="4520004C"/>
    <w:rsid w:val="45232A77"/>
    <w:rsid w:val="452D53C6"/>
    <w:rsid w:val="45392697"/>
    <w:rsid w:val="453E5767"/>
    <w:rsid w:val="454856B2"/>
    <w:rsid w:val="45595DE5"/>
    <w:rsid w:val="457746B0"/>
    <w:rsid w:val="457A59E3"/>
    <w:rsid w:val="459A461E"/>
    <w:rsid w:val="45A35B46"/>
    <w:rsid w:val="45BE6191"/>
    <w:rsid w:val="45EA010A"/>
    <w:rsid w:val="45F939A7"/>
    <w:rsid w:val="460C5979"/>
    <w:rsid w:val="462309DF"/>
    <w:rsid w:val="46234CBC"/>
    <w:rsid w:val="4645661A"/>
    <w:rsid w:val="464E71CC"/>
    <w:rsid w:val="467F7005"/>
    <w:rsid w:val="469132CF"/>
    <w:rsid w:val="469137A4"/>
    <w:rsid w:val="46B04E8F"/>
    <w:rsid w:val="46C43BF4"/>
    <w:rsid w:val="46C53FAB"/>
    <w:rsid w:val="46D0276A"/>
    <w:rsid w:val="46D65D1F"/>
    <w:rsid w:val="46E01F41"/>
    <w:rsid w:val="46E43AEF"/>
    <w:rsid w:val="46ED7579"/>
    <w:rsid w:val="470351F8"/>
    <w:rsid w:val="471D3A4C"/>
    <w:rsid w:val="473072E5"/>
    <w:rsid w:val="474056F0"/>
    <w:rsid w:val="47524A62"/>
    <w:rsid w:val="47535248"/>
    <w:rsid w:val="475F0EF8"/>
    <w:rsid w:val="477763D8"/>
    <w:rsid w:val="477A5042"/>
    <w:rsid w:val="47835694"/>
    <w:rsid w:val="47931375"/>
    <w:rsid w:val="47C01792"/>
    <w:rsid w:val="47C56219"/>
    <w:rsid w:val="47D16838"/>
    <w:rsid w:val="47D64CAF"/>
    <w:rsid w:val="47EC30DF"/>
    <w:rsid w:val="47EE4D13"/>
    <w:rsid w:val="47FD3E9F"/>
    <w:rsid w:val="47FD6F4A"/>
    <w:rsid w:val="4808150F"/>
    <w:rsid w:val="480A5BF7"/>
    <w:rsid w:val="48113F72"/>
    <w:rsid w:val="48315546"/>
    <w:rsid w:val="485608D1"/>
    <w:rsid w:val="48691C6A"/>
    <w:rsid w:val="48A633E0"/>
    <w:rsid w:val="48B87D37"/>
    <w:rsid w:val="48C71E3D"/>
    <w:rsid w:val="48D77F6C"/>
    <w:rsid w:val="48D86550"/>
    <w:rsid w:val="48F92E9A"/>
    <w:rsid w:val="49177C78"/>
    <w:rsid w:val="49201C56"/>
    <w:rsid w:val="49251A7F"/>
    <w:rsid w:val="494313A1"/>
    <w:rsid w:val="494906E8"/>
    <w:rsid w:val="498D7F46"/>
    <w:rsid w:val="499D4EE8"/>
    <w:rsid w:val="49B82F30"/>
    <w:rsid w:val="49D0581A"/>
    <w:rsid w:val="49E9233D"/>
    <w:rsid w:val="49F15511"/>
    <w:rsid w:val="4A0869A3"/>
    <w:rsid w:val="4A1827CD"/>
    <w:rsid w:val="4A1C50BF"/>
    <w:rsid w:val="4A4A0C44"/>
    <w:rsid w:val="4A8113B6"/>
    <w:rsid w:val="4A9C317A"/>
    <w:rsid w:val="4A9C3D23"/>
    <w:rsid w:val="4AAD1944"/>
    <w:rsid w:val="4AC31003"/>
    <w:rsid w:val="4AD72BBE"/>
    <w:rsid w:val="4AE93159"/>
    <w:rsid w:val="4AF06A4D"/>
    <w:rsid w:val="4B024EAF"/>
    <w:rsid w:val="4B421A03"/>
    <w:rsid w:val="4B4878A9"/>
    <w:rsid w:val="4B524912"/>
    <w:rsid w:val="4B694536"/>
    <w:rsid w:val="4B6D4F17"/>
    <w:rsid w:val="4BB52F9D"/>
    <w:rsid w:val="4BB74F02"/>
    <w:rsid w:val="4BBF11D3"/>
    <w:rsid w:val="4BC858F2"/>
    <w:rsid w:val="4BCF0D7E"/>
    <w:rsid w:val="4BD0339A"/>
    <w:rsid w:val="4BEA3C9D"/>
    <w:rsid w:val="4BEC7D92"/>
    <w:rsid w:val="4C010BE9"/>
    <w:rsid w:val="4C195B6C"/>
    <w:rsid w:val="4C3345EE"/>
    <w:rsid w:val="4C8E4174"/>
    <w:rsid w:val="4C922835"/>
    <w:rsid w:val="4CDE1BDC"/>
    <w:rsid w:val="4CDF3441"/>
    <w:rsid w:val="4CEC7C35"/>
    <w:rsid w:val="4CF32AFE"/>
    <w:rsid w:val="4D02362A"/>
    <w:rsid w:val="4D3B6330"/>
    <w:rsid w:val="4D454781"/>
    <w:rsid w:val="4D462159"/>
    <w:rsid w:val="4D583754"/>
    <w:rsid w:val="4D5B4C04"/>
    <w:rsid w:val="4D5C5FAC"/>
    <w:rsid w:val="4D5F0AB9"/>
    <w:rsid w:val="4D862DF4"/>
    <w:rsid w:val="4D8C06EE"/>
    <w:rsid w:val="4D8D6906"/>
    <w:rsid w:val="4D956023"/>
    <w:rsid w:val="4DC605B6"/>
    <w:rsid w:val="4DD33D72"/>
    <w:rsid w:val="4DDF4C06"/>
    <w:rsid w:val="4DEC0985"/>
    <w:rsid w:val="4DFA595C"/>
    <w:rsid w:val="4E0F7883"/>
    <w:rsid w:val="4E180839"/>
    <w:rsid w:val="4E1A2FE0"/>
    <w:rsid w:val="4E27683A"/>
    <w:rsid w:val="4E2A1490"/>
    <w:rsid w:val="4E325DCC"/>
    <w:rsid w:val="4E4E0A38"/>
    <w:rsid w:val="4E56246A"/>
    <w:rsid w:val="4E7B40D1"/>
    <w:rsid w:val="4E8F338F"/>
    <w:rsid w:val="4E9628FA"/>
    <w:rsid w:val="4E9A1FD6"/>
    <w:rsid w:val="4EB40E29"/>
    <w:rsid w:val="4EC5717F"/>
    <w:rsid w:val="4ED36A31"/>
    <w:rsid w:val="4EE549EA"/>
    <w:rsid w:val="4EE70088"/>
    <w:rsid w:val="4F134476"/>
    <w:rsid w:val="4F2765B1"/>
    <w:rsid w:val="4F285975"/>
    <w:rsid w:val="4F54261F"/>
    <w:rsid w:val="4F58315B"/>
    <w:rsid w:val="4F8F1E96"/>
    <w:rsid w:val="4FBF600B"/>
    <w:rsid w:val="4FC93E37"/>
    <w:rsid w:val="4FE43051"/>
    <w:rsid w:val="4FF72435"/>
    <w:rsid w:val="506A451E"/>
    <w:rsid w:val="50982A4E"/>
    <w:rsid w:val="50A552B0"/>
    <w:rsid w:val="50AA763B"/>
    <w:rsid w:val="50B44F11"/>
    <w:rsid w:val="50B62E6C"/>
    <w:rsid w:val="50D22352"/>
    <w:rsid w:val="50F40ED7"/>
    <w:rsid w:val="50FF3B3F"/>
    <w:rsid w:val="513A2E0E"/>
    <w:rsid w:val="513B48C5"/>
    <w:rsid w:val="514A137E"/>
    <w:rsid w:val="51796EDE"/>
    <w:rsid w:val="51867298"/>
    <w:rsid w:val="518D5D58"/>
    <w:rsid w:val="51A936D9"/>
    <w:rsid w:val="51D35C4E"/>
    <w:rsid w:val="52022E52"/>
    <w:rsid w:val="52195EDF"/>
    <w:rsid w:val="522016F3"/>
    <w:rsid w:val="52313387"/>
    <w:rsid w:val="5232357E"/>
    <w:rsid w:val="524B7790"/>
    <w:rsid w:val="5266080A"/>
    <w:rsid w:val="52787113"/>
    <w:rsid w:val="527E61C0"/>
    <w:rsid w:val="528C33E8"/>
    <w:rsid w:val="529D554C"/>
    <w:rsid w:val="52A1561C"/>
    <w:rsid w:val="52A85BBA"/>
    <w:rsid w:val="52C240A5"/>
    <w:rsid w:val="52C542F3"/>
    <w:rsid w:val="52E04D27"/>
    <w:rsid w:val="52E8266A"/>
    <w:rsid w:val="52F37F64"/>
    <w:rsid w:val="52F6383C"/>
    <w:rsid w:val="531350EC"/>
    <w:rsid w:val="53304558"/>
    <w:rsid w:val="5331262A"/>
    <w:rsid w:val="5337525B"/>
    <w:rsid w:val="53574224"/>
    <w:rsid w:val="537F5911"/>
    <w:rsid w:val="539A390F"/>
    <w:rsid w:val="53B03A38"/>
    <w:rsid w:val="53C233C8"/>
    <w:rsid w:val="53D52B40"/>
    <w:rsid w:val="53DB3477"/>
    <w:rsid w:val="53FB75D1"/>
    <w:rsid w:val="547703EA"/>
    <w:rsid w:val="547F17FE"/>
    <w:rsid w:val="54870BB8"/>
    <w:rsid w:val="549A5D5B"/>
    <w:rsid w:val="54A2461C"/>
    <w:rsid w:val="54AF6B42"/>
    <w:rsid w:val="54D11BEA"/>
    <w:rsid w:val="54F273DE"/>
    <w:rsid w:val="55032465"/>
    <w:rsid w:val="552A2DDC"/>
    <w:rsid w:val="55561D24"/>
    <w:rsid w:val="55B75A00"/>
    <w:rsid w:val="55C11012"/>
    <w:rsid w:val="55C57CB4"/>
    <w:rsid w:val="55CA1D06"/>
    <w:rsid w:val="55D715A4"/>
    <w:rsid w:val="55DD69B0"/>
    <w:rsid w:val="55DD6F2A"/>
    <w:rsid w:val="55E40B44"/>
    <w:rsid w:val="55F43514"/>
    <w:rsid w:val="56020F26"/>
    <w:rsid w:val="5615403F"/>
    <w:rsid w:val="563C0E12"/>
    <w:rsid w:val="563C5CFC"/>
    <w:rsid w:val="565A0AF1"/>
    <w:rsid w:val="566775C3"/>
    <w:rsid w:val="566A4470"/>
    <w:rsid w:val="5689719E"/>
    <w:rsid w:val="56933A82"/>
    <w:rsid w:val="56AD0976"/>
    <w:rsid w:val="56BE7685"/>
    <w:rsid w:val="56CA6580"/>
    <w:rsid w:val="56DC481A"/>
    <w:rsid w:val="56E23970"/>
    <w:rsid w:val="56EC1BB3"/>
    <w:rsid w:val="56FE6C7C"/>
    <w:rsid w:val="57353718"/>
    <w:rsid w:val="5748146C"/>
    <w:rsid w:val="57497261"/>
    <w:rsid w:val="575641DF"/>
    <w:rsid w:val="575D70A1"/>
    <w:rsid w:val="577465BE"/>
    <w:rsid w:val="577A3C7D"/>
    <w:rsid w:val="578F220A"/>
    <w:rsid w:val="57A07D15"/>
    <w:rsid w:val="57A72561"/>
    <w:rsid w:val="57B2356A"/>
    <w:rsid w:val="57C84314"/>
    <w:rsid w:val="57E34847"/>
    <w:rsid w:val="57E84B1F"/>
    <w:rsid w:val="57E97DCB"/>
    <w:rsid w:val="57EB75F9"/>
    <w:rsid w:val="57FC07D9"/>
    <w:rsid w:val="57FC37F0"/>
    <w:rsid w:val="57FE2A7E"/>
    <w:rsid w:val="5804517D"/>
    <w:rsid w:val="582519C6"/>
    <w:rsid w:val="584F05C2"/>
    <w:rsid w:val="58500F22"/>
    <w:rsid w:val="5885222F"/>
    <w:rsid w:val="589B0314"/>
    <w:rsid w:val="589E6A7F"/>
    <w:rsid w:val="58A81445"/>
    <w:rsid w:val="58AE7E93"/>
    <w:rsid w:val="58C06E95"/>
    <w:rsid w:val="58CE3E8C"/>
    <w:rsid w:val="58EC4A4C"/>
    <w:rsid w:val="58FB46ED"/>
    <w:rsid w:val="58FE3F9C"/>
    <w:rsid w:val="590A13C4"/>
    <w:rsid w:val="59194AF7"/>
    <w:rsid w:val="591C0009"/>
    <w:rsid w:val="59353CAD"/>
    <w:rsid w:val="5944025B"/>
    <w:rsid w:val="59580B4F"/>
    <w:rsid w:val="597967A3"/>
    <w:rsid w:val="597C0615"/>
    <w:rsid w:val="59C31C11"/>
    <w:rsid w:val="59C85136"/>
    <w:rsid w:val="59DB3E7B"/>
    <w:rsid w:val="59DD5457"/>
    <w:rsid w:val="59E11BD9"/>
    <w:rsid w:val="5A442E3D"/>
    <w:rsid w:val="5A4703FC"/>
    <w:rsid w:val="5A4A6CC6"/>
    <w:rsid w:val="5A675961"/>
    <w:rsid w:val="5A77476D"/>
    <w:rsid w:val="5A7C7D29"/>
    <w:rsid w:val="5A9232A3"/>
    <w:rsid w:val="5AAD78E1"/>
    <w:rsid w:val="5ACF0F3A"/>
    <w:rsid w:val="5B26000E"/>
    <w:rsid w:val="5B5728E4"/>
    <w:rsid w:val="5B656340"/>
    <w:rsid w:val="5B8507FE"/>
    <w:rsid w:val="5B935948"/>
    <w:rsid w:val="5BA13E60"/>
    <w:rsid w:val="5BAE1F5D"/>
    <w:rsid w:val="5BB92950"/>
    <w:rsid w:val="5BB94433"/>
    <w:rsid w:val="5BBE50CA"/>
    <w:rsid w:val="5BE2378D"/>
    <w:rsid w:val="5BE25C78"/>
    <w:rsid w:val="5BF91B9E"/>
    <w:rsid w:val="5C002670"/>
    <w:rsid w:val="5C281531"/>
    <w:rsid w:val="5C494053"/>
    <w:rsid w:val="5C4F07F5"/>
    <w:rsid w:val="5C50228D"/>
    <w:rsid w:val="5C6B1600"/>
    <w:rsid w:val="5C6F46D1"/>
    <w:rsid w:val="5C7B20EA"/>
    <w:rsid w:val="5C80095B"/>
    <w:rsid w:val="5C8E3EAC"/>
    <w:rsid w:val="5C921AD0"/>
    <w:rsid w:val="5CB43746"/>
    <w:rsid w:val="5CF36FF6"/>
    <w:rsid w:val="5CF8424D"/>
    <w:rsid w:val="5D1D1D6D"/>
    <w:rsid w:val="5D383447"/>
    <w:rsid w:val="5DAB1901"/>
    <w:rsid w:val="5DBD6F8D"/>
    <w:rsid w:val="5DC875B2"/>
    <w:rsid w:val="5DCC4CC4"/>
    <w:rsid w:val="5DE31D14"/>
    <w:rsid w:val="5DFD51DB"/>
    <w:rsid w:val="5DFF3E57"/>
    <w:rsid w:val="5E047CED"/>
    <w:rsid w:val="5E0D36E5"/>
    <w:rsid w:val="5E266218"/>
    <w:rsid w:val="5E416664"/>
    <w:rsid w:val="5E52227A"/>
    <w:rsid w:val="5E6C2CBC"/>
    <w:rsid w:val="5E7216BA"/>
    <w:rsid w:val="5EB148AA"/>
    <w:rsid w:val="5EB470A8"/>
    <w:rsid w:val="5EB66B45"/>
    <w:rsid w:val="5ECA60C5"/>
    <w:rsid w:val="5ED80FE6"/>
    <w:rsid w:val="5EEE0D5C"/>
    <w:rsid w:val="5EF8348C"/>
    <w:rsid w:val="5EF86E5C"/>
    <w:rsid w:val="5F3D14BC"/>
    <w:rsid w:val="5F526966"/>
    <w:rsid w:val="5F540967"/>
    <w:rsid w:val="5F5415CA"/>
    <w:rsid w:val="5F547972"/>
    <w:rsid w:val="5F6C6873"/>
    <w:rsid w:val="5F9D163A"/>
    <w:rsid w:val="5FA531D0"/>
    <w:rsid w:val="5FB90E12"/>
    <w:rsid w:val="5FC057D9"/>
    <w:rsid w:val="5FD46148"/>
    <w:rsid w:val="5FDD42FF"/>
    <w:rsid w:val="5FF53C98"/>
    <w:rsid w:val="5FFB3967"/>
    <w:rsid w:val="601E1F04"/>
    <w:rsid w:val="603A16EA"/>
    <w:rsid w:val="605F47B9"/>
    <w:rsid w:val="607C3753"/>
    <w:rsid w:val="607F7FF6"/>
    <w:rsid w:val="6094306F"/>
    <w:rsid w:val="60AE6C2B"/>
    <w:rsid w:val="60B46AC6"/>
    <w:rsid w:val="60C30855"/>
    <w:rsid w:val="60CA0F18"/>
    <w:rsid w:val="60E80146"/>
    <w:rsid w:val="610979C2"/>
    <w:rsid w:val="61134E7B"/>
    <w:rsid w:val="61163A2F"/>
    <w:rsid w:val="613D7EC0"/>
    <w:rsid w:val="6140534A"/>
    <w:rsid w:val="61421EFD"/>
    <w:rsid w:val="615C5041"/>
    <w:rsid w:val="61894395"/>
    <w:rsid w:val="61A80A10"/>
    <w:rsid w:val="61CC6993"/>
    <w:rsid w:val="61F039A5"/>
    <w:rsid w:val="62043BBC"/>
    <w:rsid w:val="62106AD8"/>
    <w:rsid w:val="622300DF"/>
    <w:rsid w:val="622D3C03"/>
    <w:rsid w:val="622E14AB"/>
    <w:rsid w:val="623F7CBD"/>
    <w:rsid w:val="624C32C4"/>
    <w:rsid w:val="624C5A20"/>
    <w:rsid w:val="62512813"/>
    <w:rsid w:val="6260440B"/>
    <w:rsid w:val="626607EE"/>
    <w:rsid w:val="626E36DC"/>
    <w:rsid w:val="62810A4D"/>
    <w:rsid w:val="62886DBF"/>
    <w:rsid w:val="62936F9C"/>
    <w:rsid w:val="629863CD"/>
    <w:rsid w:val="629C5907"/>
    <w:rsid w:val="629D2E3D"/>
    <w:rsid w:val="62A04A5B"/>
    <w:rsid w:val="62A244D9"/>
    <w:rsid w:val="62B411E2"/>
    <w:rsid w:val="62C50FD2"/>
    <w:rsid w:val="62D57F73"/>
    <w:rsid w:val="62D92242"/>
    <w:rsid w:val="62E65955"/>
    <w:rsid w:val="63072E65"/>
    <w:rsid w:val="630B2E6C"/>
    <w:rsid w:val="63272110"/>
    <w:rsid w:val="632F3156"/>
    <w:rsid w:val="63723A06"/>
    <w:rsid w:val="6383615A"/>
    <w:rsid w:val="63920098"/>
    <w:rsid w:val="63B40D07"/>
    <w:rsid w:val="63D0547C"/>
    <w:rsid w:val="63D547D4"/>
    <w:rsid w:val="63DB4F29"/>
    <w:rsid w:val="64377972"/>
    <w:rsid w:val="6457518D"/>
    <w:rsid w:val="645A2706"/>
    <w:rsid w:val="645A7944"/>
    <w:rsid w:val="647317E2"/>
    <w:rsid w:val="648235F5"/>
    <w:rsid w:val="649007B3"/>
    <w:rsid w:val="64C83F8A"/>
    <w:rsid w:val="64ED71CE"/>
    <w:rsid w:val="651A0AA9"/>
    <w:rsid w:val="65353BBC"/>
    <w:rsid w:val="6541231C"/>
    <w:rsid w:val="65504DEF"/>
    <w:rsid w:val="655C754E"/>
    <w:rsid w:val="6562260F"/>
    <w:rsid w:val="65660485"/>
    <w:rsid w:val="65703BA0"/>
    <w:rsid w:val="65706925"/>
    <w:rsid w:val="65883172"/>
    <w:rsid w:val="65A219EC"/>
    <w:rsid w:val="65B61341"/>
    <w:rsid w:val="6611643F"/>
    <w:rsid w:val="66124991"/>
    <w:rsid w:val="6617503D"/>
    <w:rsid w:val="66307C8B"/>
    <w:rsid w:val="663843DF"/>
    <w:rsid w:val="663A009D"/>
    <w:rsid w:val="66423870"/>
    <w:rsid w:val="664805B8"/>
    <w:rsid w:val="664D5322"/>
    <w:rsid w:val="666923A2"/>
    <w:rsid w:val="666E4A62"/>
    <w:rsid w:val="667F0D18"/>
    <w:rsid w:val="66ED1024"/>
    <w:rsid w:val="66F01D4B"/>
    <w:rsid w:val="66FB27BD"/>
    <w:rsid w:val="67080599"/>
    <w:rsid w:val="672763E9"/>
    <w:rsid w:val="673256E8"/>
    <w:rsid w:val="67494658"/>
    <w:rsid w:val="67565889"/>
    <w:rsid w:val="6793100B"/>
    <w:rsid w:val="679F1AF1"/>
    <w:rsid w:val="67B64935"/>
    <w:rsid w:val="67E45C73"/>
    <w:rsid w:val="67EC6D78"/>
    <w:rsid w:val="67EF16CD"/>
    <w:rsid w:val="67FB68A8"/>
    <w:rsid w:val="68016742"/>
    <w:rsid w:val="68057CAE"/>
    <w:rsid w:val="680F23E2"/>
    <w:rsid w:val="68182619"/>
    <w:rsid w:val="68182E3C"/>
    <w:rsid w:val="684C0644"/>
    <w:rsid w:val="685A6F3D"/>
    <w:rsid w:val="68617BBF"/>
    <w:rsid w:val="68661C6E"/>
    <w:rsid w:val="688E1561"/>
    <w:rsid w:val="68A9190C"/>
    <w:rsid w:val="68A97CC5"/>
    <w:rsid w:val="68AC2E0D"/>
    <w:rsid w:val="68B4383E"/>
    <w:rsid w:val="68DF0EA9"/>
    <w:rsid w:val="68F75F13"/>
    <w:rsid w:val="68FE2BE0"/>
    <w:rsid w:val="690C3811"/>
    <w:rsid w:val="690F418B"/>
    <w:rsid w:val="69127D0A"/>
    <w:rsid w:val="69344937"/>
    <w:rsid w:val="696269EC"/>
    <w:rsid w:val="69644260"/>
    <w:rsid w:val="69765489"/>
    <w:rsid w:val="69775C53"/>
    <w:rsid w:val="69992C12"/>
    <w:rsid w:val="699E1C3B"/>
    <w:rsid w:val="69A529ED"/>
    <w:rsid w:val="69A719B8"/>
    <w:rsid w:val="69B33D16"/>
    <w:rsid w:val="69D01FCE"/>
    <w:rsid w:val="69D27903"/>
    <w:rsid w:val="69FF293E"/>
    <w:rsid w:val="6A092E76"/>
    <w:rsid w:val="6A0D74F0"/>
    <w:rsid w:val="6A132550"/>
    <w:rsid w:val="6A1F141B"/>
    <w:rsid w:val="6A2877AD"/>
    <w:rsid w:val="6A427DC6"/>
    <w:rsid w:val="6A5E6092"/>
    <w:rsid w:val="6A687837"/>
    <w:rsid w:val="6A6962B5"/>
    <w:rsid w:val="6A7A2736"/>
    <w:rsid w:val="6A7B4B9C"/>
    <w:rsid w:val="6ADA3CD5"/>
    <w:rsid w:val="6ADC224B"/>
    <w:rsid w:val="6AE44EB5"/>
    <w:rsid w:val="6B1F51BF"/>
    <w:rsid w:val="6B3D5B58"/>
    <w:rsid w:val="6B782803"/>
    <w:rsid w:val="6BA250BA"/>
    <w:rsid w:val="6BB74C01"/>
    <w:rsid w:val="6BC24522"/>
    <w:rsid w:val="6BDF5091"/>
    <w:rsid w:val="6BF928CD"/>
    <w:rsid w:val="6BFC2C2C"/>
    <w:rsid w:val="6BFD7102"/>
    <w:rsid w:val="6BFF3332"/>
    <w:rsid w:val="6C073E7C"/>
    <w:rsid w:val="6C7E0886"/>
    <w:rsid w:val="6C89456C"/>
    <w:rsid w:val="6C90728E"/>
    <w:rsid w:val="6CA270B0"/>
    <w:rsid w:val="6CB36194"/>
    <w:rsid w:val="6CBE51B5"/>
    <w:rsid w:val="6CCE0EB6"/>
    <w:rsid w:val="6CE91693"/>
    <w:rsid w:val="6D0D1A6A"/>
    <w:rsid w:val="6D27428F"/>
    <w:rsid w:val="6D2B2D2B"/>
    <w:rsid w:val="6D3976DD"/>
    <w:rsid w:val="6D407EA3"/>
    <w:rsid w:val="6D4B1B72"/>
    <w:rsid w:val="6D4B4E07"/>
    <w:rsid w:val="6D557A43"/>
    <w:rsid w:val="6D7839E4"/>
    <w:rsid w:val="6D7C733E"/>
    <w:rsid w:val="6D817740"/>
    <w:rsid w:val="6D8F0BD8"/>
    <w:rsid w:val="6DA12E7F"/>
    <w:rsid w:val="6DB2096C"/>
    <w:rsid w:val="6DBA46D0"/>
    <w:rsid w:val="6DE357AB"/>
    <w:rsid w:val="6DF15EE1"/>
    <w:rsid w:val="6E04085D"/>
    <w:rsid w:val="6E06002A"/>
    <w:rsid w:val="6E14236D"/>
    <w:rsid w:val="6E254769"/>
    <w:rsid w:val="6E5F6002"/>
    <w:rsid w:val="6E677C38"/>
    <w:rsid w:val="6E8A18B6"/>
    <w:rsid w:val="6EAB63F7"/>
    <w:rsid w:val="6EAE3DA2"/>
    <w:rsid w:val="6EB471DB"/>
    <w:rsid w:val="6EB77947"/>
    <w:rsid w:val="6EC72BB3"/>
    <w:rsid w:val="6ECC470B"/>
    <w:rsid w:val="6ED058D3"/>
    <w:rsid w:val="6ED674E7"/>
    <w:rsid w:val="6ED92700"/>
    <w:rsid w:val="6EE20D79"/>
    <w:rsid w:val="6F3670BF"/>
    <w:rsid w:val="6F780BB5"/>
    <w:rsid w:val="6F8B181C"/>
    <w:rsid w:val="6F901B66"/>
    <w:rsid w:val="6F985C79"/>
    <w:rsid w:val="6FA629D4"/>
    <w:rsid w:val="6FB81772"/>
    <w:rsid w:val="6FBE0351"/>
    <w:rsid w:val="6FD10552"/>
    <w:rsid w:val="6FD72961"/>
    <w:rsid w:val="6FE96534"/>
    <w:rsid w:val="6FF652BC"/>
    <w:rsid w:val="70161E3C"/>
    <w:rsid w:val="70212D34"/>
    <w:rsid w:val="70394D0B"/>
    <w:rsid w:val="70475452"/>
    <w:rsid w:val="70550A54"/>
    <w:rsid w:val="70605B32"/>
    <w:rsid w:val="70890F6E"/>
    <w:rsid w:val="709E2B71"/>
    <w:rsid w:val="70B254FC"/>
    <w:rsid w:val="70BB2EF0"/>
    <w:rsid w:val="70C53668"/>
    <w:rsid w:val="7100698D"/>
    <w:rsid w:val="71087F4A"/>
    <w:rsid w:val="712B3C86"/>
    <w:rsid w:val="71306515"/>
    <w:rsid w:val="714C00A0"/>
    <w:rsid w:val="717036BF"/>
    <w:rsid w:val="718151AE"/>
    <w:rsid w:val="71911BE8"/>
    <w:rsid w:val="71C543A2"/>
    <w:rsid w:val="72015C4E"/>
    <w:rsid w:val="723D4DAB"/>
    <w:rsid w:val="7250483D"/>
    <w:rsid w:val="7263418B"/>
    <w:rsid w:val="727C5172"/>
    <w:rsid w:val="72B8391E"/>
    <w:rsid w:val="72DD5946"/>
    <w:rsid w:val="72E35FE8"/>
    <w:rsid w:val="72EA33AC"/>
    <w:rsid w:val="72FC59D5"/>
    <w:rsid w:val="730977C6"/>
    <w:rsid w:val="730C5B4C"/>
    <w:rsid w:val="730F48DC"/>
    <w:rsid w:val="730F6F83"/>
    <w:rsid w:val="73200696"/>
    <w:rsid w:val="733A4D38"/>
    <w:rsid w:val="73455C21"/>
    <w:rsid w:val="734F7835"/>
    <w:rsid w:val="735937EB"/>
    <w:rsid w:val="737672AD"/>
    <w:rsid w:val="738917D5"/>
    <w:rsid w:val="7394082F"/>
    <w:rsid w:val="73AC63B2"/>
    <w:rsid w:val="73C4387B"/>
    <w:rsid w:val="73CA0FB0"/>
    <w:rsid w:val="73D309F8"/>
    <w:rsid w:val="73D425F7"/>
    <w:rsid w:val="73E23286"/>
    <w:rsid w:val="73E439B6"/>
    <w:rsid w:val="73ED61B7"/>
    <w:rsid w:val="74147546"/>
    <w:rsid w:val="741C54B9"/>
    <w:rsid w:val="7450765C"/>
    <w:rsid w:val="745E72A9"/>
    <w:rsid w:val="7492502C"/>
    <w:rsid w:val="74991B2F"/>
    <w:rsid w:val="74A215D5"/>
    <w:rsid w:val="74A451F1"/>
    <w:rsid w:val="74EE6191"/>
    <w:rsid w:val="74FC7909"/>
    <w:rsid w:val="750874F9"/>
    <w:rsid w:val="750A2023"/>
    <w:rsid w:val="7519714D"/>
    <w:rsid w:val="75296CB8"/>
    <w:rsid w:val="754458F8"/>
    <w:rsid w:val="75844607"/>
    <w:rsid w:val="75883240"/>
    <w:rsid w:val="759E211B"/>
    <w:rsid w:val="75CF4AA2"/>
    <w:rsid w:val="75DF2646"/>
    <w:rsid w:val="75E20731"/>
    <w:rsid w:val="75EA4D05"/>
    <w:rsid w:val="76053C95"/>
    <w:rsid w:val="76287C9D"/>
    <w:rsid w:val="762A5430"/>
    <w:rsid w:val="766D2D9B"/>
    <w:rsid w:val="7676736A"/>
    <w:rsid w:val="768B0229"/>
    <w:rsid w:val="76933951"/>
    <w:rsid w:val="76E02E01"/>
    <w:rsid w:val="76E53AEF"/>
    <w:rsid w:val="77191DF3"/>
    <w:rsid w:val="771D661B"/>
    <w:rsid w:val="771F37BB"/>
    <w:rsid w:val="771F7714"/>
    <w:rsid w:val="7747608C"/>
    <w:rsid w:val="774931BC"/>
    <w:rsid w:val="774F7B56"/>
    <w:rsid w:val="775E526E"/>
    <w:rsid w:val="7771071F"/>
    <w:rsid w:val="777546C4"/>
    <w:rsid w:val="778647BA"/>
    <w:rsid w:val="778D21C1"/>
    <w:rsid w:val="77A741E4"/>
    <w:rsid w:val="77AD7878"/>
    <w:rsid w:val="77D01422"/>
    <w:rsid w:val="77D24F03"/>
    <w:rsid w:val="77D327F1"/>
    <w:rsid w:val="77D45CFF"/>
    <w:rsid w:val="77D720CB"/>
    <w:rsid w:val="77ED04A8"/>
    <w:rsid w:val="78063F73"/>
    <w:rsid w:val="78260892"/>
    <w:rsid w:val="783409E8"/>
    <w:rsid w:val="783F5262"/>
    <w:rsid w:val="78634A72"/>
    <w:rsid w:val="78665523"/>
    <w:rsid w:val="786E4611"/>
    <w:rsid w:val="78782A0D"/>
    <w:rsid w:val="787B0AE8"/>
    <w:rsid w:val="78C301AA"/>
    <w:rsid w:val="78C5192F"/>
    <w:rsid w:val="78CF369A"/>
    <w:rsid w:val="78EB32DE"/>
    <w:rsid w:val="791C35CA"/>
    <w:rsid w:val="792B1961"/>
    <w:rsid w:val="793B6EF1"/>
    <w:rsid w:val="794A24B1"/>
    <w:rsid w:val="79520B4C"/>
    <w:rsid w:val="79577993"/>
    <w:rsid w:val="7989435B"/>
    <w:rsid w:val="79921278"/>
    <w:rsid w:val="7996144E"/>
    <w:rsid w:val="79A2171F"/>
    <w:rsid w:val="79A252FF"/>
    <w:rsid w:val="79A724C5"/>
    <w:rsid w:val="79C649C5"/>
    <w:rsid w:val="79D17496"/>
    <w:rsid w:val="79D33056"/>
    <w:rsid w:val="79DC62B7"/>
    <w:rsid w:val="79E008A2"/>
    <w:rsid w:val="79FD4A76"/>
    <w:rsid w:val="7A2443D5"/>
    <w:rsid w:val="7A281320"/>
    <w:rsid w:val="7A45620C"/>
    <w:rsid w:val="7A5F2B7B"/>
    <w:rsid w:val="7A6C4099"/>
    <w:rsid w:val="7A725151"/>
    <w:rsid w:val="7A7F74E2"/>
    <w:rsid w:val="7AB204D2"/>
    <w:rsid w:val="7ADB2BA5"/>
    <w:rsid w:val="7AF7338D"/>
    <w:rsid w:val="7B17231A"/>
    <w:rsid w:val="7B1F3F12"/>
    <w:rsid w:val="7B333F7E"/>
    <w:rsid w:val="7B363CE1"/>
    <w:rsid w:val="7B3C0F9C"/>
    <w:rsid w:val="7B4D248C"/>
    <w:rsid w:val="7B4E4792"/>
    <w:rsid w:val="7B5F12C2"/>
    <w:rsid w:val="7B606C90"/>
    <w:rsid w:val="7B6642B3"/>
    <w:rsid w:val="7B6756A4"/>
    <w:rsid w:val="7B890540"/>
    <w:rsid w:val="7BA814B0"/>
    <w:rsid w:val="7BB910FC"/>
    <w:rsid w:val="7BC02ECA"/>
    <w:rsid w:val="7BCD38B4"/>
    <w:rsid w:val="7BD50445"/>
    <w:rsid w:val="7BE66124"/>
    <w:rsid w:val="7C0C1080"/>
    <w:rsid w:val="7C0E7008"/>
    <w:rsid w:val="7C2223F6"/>
    <w:rsid w:val="7C26369C"/>
    <w:rsid w:val="7C5671B7"/>
    <w:rsid w:val="7C7D55E6"/>
    <w:rsid w:val="7C9E5A24"/>
    <w:rsid w:val="7CAC00CB"/>
    <w:rsid w:val="7CC82D5C"/>
    <w:rsid w:val="7CC86FD2"/>
    <w:rsid w:val="7CC87EC8"/>
    <w:rsid w:val="7CDE5FED"/>
    <w:rsid w:val="7CFC46ED"/>
    <w:rsid w:val="7D156487"/>
    <w:rsid w:val="7D18153F"/>
    <w:rsid w:val="7D2B247E"/>
    <w:rsid w:val="7D3A532C"/>
    <w:rsid w:val="7D3C4D37"/>
    <w:rsid w:val="7D4B0109"/>
    <w:rsid w:val="7D575412"/>
    <w:rsid w:val="7D575799"/>
    <w:rsid w:val="7D62117D"/>
    <w:rsid w:val="7D764B27"/>
    <w:rsid w:val="7D833A66"/>
    <w:rsid w:val="7D90057E"/>
    <w:rsid w:val="7D964D14"/>
    <w:rsid w:val="7DA93378"/>
    <w:rsid w:val="7DB54254"/>
    <w:rsid w:val="7DC95FDF"/>
    <w:rsid w:val="7DDD3E14"/>
    <w:rsid w:val="7E163F6B"/>
    <w:rsid w:val="7E381375"/>
    <w:rsid w:val="7E3E1EF2"/>
    <w:rsid w:val="7E45076E"/>
    <w:rsid w:val="7E627F72"/>
    <w:rsid w:val="7E951513"/>
    <w:rsid w:val="7EA653FC"/>
    <w:rsid w:val="7EB9483C"/>
    <w:rsid w:val="7EC04D2E"/>
    <w:rsid w:val="7ED633E4"/>
    <w:rsid w:val="7ED65FAA"/>
    <w:rsid w:val="7EEB5142"/>
    <w:rsid w:val="7EF33B0D"/>
    <w:rsid w:val="7EF50482"/>
    <w:rsid w:val="7EF74FC9"/>
    <w:rsid w:val="7F056EE2"/>
    <w:rsid w:val="7F13767A"/>
    <w:rsid w:val="7F1B335C"/>
    <w:rsid w:val="7F37349D"/>
    <w:rsid w:val="7F3E5B61"/>
    <w:rsid w:val="7F4E5916"/>
    <w:rsid w:val="7F745575"/>
    <w:rsid w:val="7F8001ED"/>
    <w:rsid w:val="7F882E38"/>
    <w:rsid w:val="7F8F0450"/>
    <w:rsid w:val="7FB12063"/>
    <w:rsid w:val="7FBE2EA5"/>
    <w:rsid w:val="7FBF642C"/>
    <w:rsid w:val="7FC60B94"/>
    <w:rsid w:val="7FC87AF6"/>
    <w:rsid w:val="7FCF64C5"/>
    <w:rsid w:val="7FDA1FDC"/>
    <w:rsid w:val="7FE21AE3"/>
    <w:rsid w:val="7FE52A52"/>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5DE33B"/>
  <w15:docId w15:val="{EADB1F1A-1D92-4618-A3DB-802901661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uiPriority w:val="9"/>
    <w:unhideWhenUsed/>
    <w:qFormat/>
    <w:pPr>
      <w:outlineLvl w:val="3"/>
    </w:p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unhideWhenUsed/>
    <w:qFormat/>
  </w:style>
  <w:style w:type="paragraph" w:styleId="a6">
    <w:name w:val="Body Text"/>
    <w:basedOn w:val="a"/>
    <w:qFormat/>
    <w:pPr>
      <w:spacing w:after="120"/>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a8"/>
    <w:uiPriority w:val="99"/>
    <w:semiHidden/>
    <w:unhideWhenUsed/>
    <w:qFormat/>
    <w:pPr>
      <w:spacing w:before="0" w:after="0"/>
    </w:pPr>
    <w:rPr>
      <w:sz w:val="18"/>
      <w:szCs w:val="18"/>
    </w:rPr>
  </w:style>
  <w:style w:type="paragraph" w:styleId="a9">
    <w:name w:val="footer"/>
    <w:basedOn w:val="a"/>
    <w:uiPriority w:val="99"/>
    <w:unhideWhenUsed/>
    <w:qFormat/>
    <w:pPr>
      <w:tabs>
        <w:tab w:val="center" w:pos="4153"/>
        <w:tab w:val="right" w:pos="8306"/>
      </w:tabs>
      <w:snapToGrid w:val="0"/>
      <w:jc w:val="left"/>
    </w:pPr>
    <w:rPr>
      <w:sz w:val="18"/>
      <w:szCs w:val="18"/>
    </w:rPr>
  </w:style>
  <w:style w:type="paragraph" w:styleId="aa">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b">
    <w:name w:val="List"/>
    <w:basedOn w:val="a"/>
    <w:qFormat/>
    <w:pPr>
      <w:ind w:left="568" w:hanging="284"/>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d">
    <w:name w:val="Normal (Web)"/>
    <w:basedOn w:val="a"/>
    <w:uiPriority w:val="99"/>
    <w:semiHidden/>
    <w:unhideWhenUsed/>
    <w:qFormat/>
    <w:pPr>
      <w:spacing w:before="0" w:beforeAutospacing="1" w:after="0" w:afterAutospacing="1"/>
      <w:jc w:val="left"/>
    </w:pPr>
    <w:rPr>
      <w:kern w:val="0"/>
      <w:sz w:val="24"/>
    </w:rPr>
  </w:style>
  <w:style w:type="paragraph" w:styleId="ae">
    <w:name w:val="annotation subject"/>
    <w:basedOn w:val="a4"/>
    <w:next w:val="a4"/>
    <w:link w:val="af"/>
    <w:uiPriority w:val="99"/>
    <w:semiHidden/>
    <w:unhideWhenUsed/>
    <w:qFormat/>
    <w:pPr>
      <w:jc w:val="left"/>
    </w:pPr>
    <w:rPr>
      <w:b/>
      <w:bCs/>
    </w:rPr>
  </w:style>
  <w:style w:type="table" w:styleId="af0">
    <w:name w:val="Table Grid"/>
    <w:basedOn w:val="a1"/>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99"/>
    <w:qFormat/>
    <w:rPr>
      <w:b/>
      <w:sz w:val="19"/>
      <w:szCs w:val="19"/>
    </w:rPr>
  </w:style>
  <w:style w:type="character" w:styleId="af2">
    <w:name w:val="page number"/>
    <w:basedOn w:val="a0"/>
    <w:semiHidden/>
    <w:qFormat/>
  </w:style>
  <w:style w:type="character" w:styleId="af3">
    <w:name w:val="FollowedHyperlink"/>
    <w:basedOn w:val="a0"/>
    <w:uiPriority w:val="99"/>
    <w:semiHidden/>
    <w:unhideWhenUsed/>
    <w:qFormat/>
    <w:rPr>
      <w:color w:val="409EFF"/>
      <w:u w:val="none"/>
    </w:rPr>
  </w:style>
  <w:style w:type="character" w:styleId="af4">
    <w:name w:val="Emphasis"/>
    <w:uiPriority w:val="20"/>
    <w:qFormat/>
    <w:rPr>
      <w:i/>
      <w:iCs/>
    </w:rPr>
  </w:style>
  <w:style w:type="character" w:styleId="HTML">
    <w:name w:val="HTML Definition"/>
    <w:basedOn w:val="a0"/>
    <w:uiPriority w:val="99"/>
    <w:semiHidden/>
    <w:unhideWhenUsed/>
    <w:qFormat/>
    <w:rPr>
      <w:i/>
    </w:rPr>
  </w:style>
  <w:style w:type="character" w:styleId="af5">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6">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unhideWhenUsed/>
    <w:qFormat/>
    <w:rPr>
      <w:rFonts w:ascii="Consolas" w:eastAsia="Consolas" w:hAnsi="Consolas" w:cs="Consolas" w:hint="default"/>
      <w:sz w:val="21"/>
      <w:szCs w:val="21"/>
    </w:rPr>
  </w:style>
  <w:style w:type="character" w:customStyle="1" w:styleId="a8">
    <w:name w:val="批注框文本 字符"/>
    <w:basedOn w:val="a0"/>
    <w:link w:val="a7"/>
    <w:uiPriority w:val="99"/>
    <w:semiHidden/>
    <w:qFormat/>
    <w:rPr>
      <w:kern w:val="2"/>
      <w:sz w:val="18"/>
      <w:szCs w:val="18"/>
    </w:rPr>
  </w:style>
  <w:style w:type="paragraph" w:customStyle="1" w:styleId="YJ-Observation">
    <w:name w:val="YJ-Observation"/>
    <w:basedOn w:val="YJ-Proposal"/>
    <w:link w:val="YJ-ObservationChar"/>
    <w:qFormat/>
    <w:pPr>
      <w:numPr>
        <w:numId w:val="2"/>
      </w:numPr>
      <w:tabs>
        <w:tab w:val="left" w:pos="4820"/>
      </w:tabs>
    </w:pPr>
  </w:style>
  <w:style w:type="paragraph" w:customStyle="1" w:styleId="YJ-Proposal">
    <w:name w:val="YJ-Proposal"/>
    <w:basedOn w:val="a"/>
    <w:link w:val="YJ-ProposalChar"/>
    <w:qFormat/>
    <w:rsid w:val="00656CD3"/>
    <w:pPr>
      <w:numPr>
        <w:numId w:val="3"/>
      </w:numPr>
      <w:tabs>
        <w:tab w:val="left" w:pos="0"/>
      </w:tabs>
      <w:ind w:left="0"/>
    </w:pPr>
    <w:rPr>
      <w:rFonts w:eastAsiaTheme="minorEastAsia"/>
      <w:b/>
      <w:bCs/>
      <w:szCs w:val="21"/>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7">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0">
    <w:name w:val="样式2"/>
    <w:basedOn w:val="a"/>
    <w:qFormat/>
  </w:style>
  <w:style w:type="character" w:customStyle="1" w:styleId="a5">
    <w:name w:val="批注文字 字符"/>
    <w:basedOn w:val="a0"/>
    <w:link w:val="a4"/>
    <w:qFormat/>
    <w:rPr>
      <w:kern w:val="2"/>
      <w:sz w:val="21"/>
    </w:rPr>
  </w:style>
  <w:style w:type="character" w:customStyle="1" w:styleId="af">
    <w:name w:val="批注主题 字符"/>
    <w:basedOn w:val="a5"/>
    <w:link w:val="ae"/>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jc w:val="center"/>
    </w:pPr>
    <w:rPr>
      <w:rFonts w:ascii="Arial" w:hAnsi="Arial"/>
      <w:b/>
      <w:lang w:val="zh-CN"/>
    </w:rPr>
  </w:style>
  <w:style w:type="paragraph" w:customStyle="1" w:styleId="TAH">
    <w:name w:val="TAH"/>
    <w:basedOn w:val="TAC"/>
    <w:qFormat/>
    <w:rPr>
      <w:b/>
    </w:rPr>
  </w:style>
  <w:style w:type="paragraph" w:customStyle="1" w:styleId="SpecText">
    <w:name w:val="Spec Text"/>
    <w:qFormat/>
    <w:pPr>
      <w:numPr>
        <w:numId w:val="8"/>
      </w:numPr>
      <w:spacing w:before="120" w:line="360" w:lineRule="auto"/>
    </w:pPr>
    <w:rPr>
      <w:rFonts w:cs="Arial"/>
    </w:rPr>
  </w:style>
  <w:style w:type="character" w:styleId="af8">
    <w:name w:val="Placeholder Text"/>
    <w:basedOn w:val="a0"/>
    <w:uiPriority w:val="99"/>
    <w:semiHidden/>
    <w:qFormat/>
    <w:rPr>
      <w:color w:val="808080"/>
    </w:rPr>
  </w:style>
  <w:style w:type="paragraph" w:customStyle="1" w:styleId="Figure">
    <w:name w:val="Figure"/>
    <w:basedOn w:val="a"/>
    <w:qFormat/>
    <w:pPr>
      <w:numPr>
        <w:numId w:val="9"/>
      </w:numPr>
      <w:tabs>
        <w:tab w:val="clear" w:pos="0"/>
      </w:tabs>
      <w:jc w:val="center"/>
    </w:pPr>
    <w:rPr>
      <w:rFonts w:hint="eastAsia"/>
    </w:rPr>
  </w:style>
  <w:style w:type="paragraph" w:customStyle="1" w:styleId="30">
    <w:name w:val="样式3"/>
    <w:basedOn w:val="a"/>
    <w:qFormat/>
  </w:style>
  <w:style w:type="character" w:customStyle="1" w:styleId="15">
    <w:name w:val="15"/>
    <w:basedOn w:val="a0"/>
    <w:qFormat/>
    <w:rPr>
      <w:rFonts w:ascii="Times New Roman" w:hAnsi="Times New Roman" w:cs="Times New Roman" w:hint="default"/>
      <w:color w:val="000000"/>
      <w:sz w:val="21"/>
      <w:szCs w:val="21"/>
    </w:rPr>
  </w:style>
  <w:style w:type="paragraph" w:customStyle="1" w:styleId="PatAppl">
    <w:name w:val="Pat Appl"/>
    <w:basedOn w:val="PatAppBody"/>
    <w:qFormat/>
    <w:pPr>
      <w:spacing w:before="0" w:after="0"/>
    </w:pPr>
  </w:style>
  <w:style w:type="paragraph" w:customStyle="1" w:styleId="PatAppBody">
    <w:name w:val="PatApp Body"/>
    <w:basedOn w:val="a"/>
    <w:qFormat/>
    <w:pPr>
      <w:numPr>
        <w:numId w:val="10"/>
      </w:numPr>
    </w:pPr>
  </w:style>
  <w:style w:type="paragraph" w:customStyle="1" w:styleId="B1">
    <w:name w:val="B1"/>
    <w:basedOn w:val="ab"/>
    <w:qFormat/>
    <w:rPr>
      <w:lang w:val="zh-CN"/>
    </w:rPr>
  </w:style>
  <w:style w:type="paragraph" w:customStyle="1" w:styleId="TAN">
    <w:name w:val="TAN"/>
    <w:basedOn w:val="TAL"/>
    <w:qFormat/>
    <w:pPr>
      <w:ind w:left="851" w:hanging="851"/>
    </w:pPr>
  </w:style>
  <w:style w:type="character" w:customStyle="1" w:styleId="YJ-ObservationChar">
    <w:name w:val="YJ-Observation Char"/>
    <w:link w:val="YJ-Observation"/>
    <w:qFormat/>
  </w:style>
  <w:style w:type="character" w:customStyle="1" w:styleId="YJ-ProposalChar">
    <w:name w:val="YJ-Proposal Char"/>
    <w:link w:val="YJ-Proposal"/>
    <w:qFormat/>
    <w:rsid w:val="00656CD3"/>
    <w:rPr>
      <w:rFonts w:eastAsiaTheme="minorEastAsia"/>
      <w:b/>
      <w:bCs/>
      <w:kern w:val="2"/>
      <w:sz w:val="21"/>
      <w:szCs w:val="21"/>
      <w:lang w:val="en-GB" w:eastAsia="en-US"/>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font21">
    <w:name w:val="font21"/>
    <w:basedOn w:val="a0"/>
    <w:qFormat/>
    <w:rPr>
      <w:rFonts w:ascii="Arial" w:hAnsi="Arial" w:cs="Arial" w:hint="default"/>
      <w:color w:val="0000FF"/>
      <w:sz w:val="18"/>
      <w:szCs w:val="18"/>
      <w:u w:val="none"/>
    </w:rPr>
  </w:style>
  <w:style w:type="character" w:customStyle="1" w:styleId="font01">
    <w:name w:val="font01"/>
    <w:basedOn w:val="a0"/>
    <w:qFormat/>
    <w:rPr>
      <w:rFonts w:ascii="Arial" w:hAnsi="Arial" w:cs="Arial" w:hint="default"/>
      <w:i/>
      <w:iCs/>
      <w:color w:val="0000FF"/>
      <w:sz w:val="18"/>
      <w:szCs w:val="18"/>
      <w:u w:val="none"/>
    </w:rPr>
  </w:style>
  <w:style w:type="paragraph" w:customStyle="1" w:styleId="B2">
    <w:name w:val="B2"/>
    <w:basedOn w:val="a"/>
    <w:qFormat/>
    <w:pPr>
      <w:ind w:left="851" w:hanging="284"/>
    </w:pPr>
    <w:rPr>
      <w:lang w:val="zh-CN"/>
    </w:rPr>
  </w:style>
  <w:style w:type="character" w:customStyle="1" w:styleId="normaltextrun">
    <w:name w:val="normaltextrun"/>
    <w:qFormat/>
  </w:style>
  <w:style w:type="paragraph" w:customStyle="1" w:styleId="B3">
    <w:name w:val="B3"/>
    <w:basedOn w:val="a"/>
    <w:qFormat/>
    <w:pPr>
      <w:ind w:left="1135" w:hanging="284"/>
    </w:pPr>
  </w:style>
  <w:style w:type="character" w:customStyle="1" w:styleId="font11">
    <w:name w:val="font11"/>
    <w:basedOn w:val="a0"/>
    <w:qFormat/>
    <w:rPr>
      <w:rFonts w:ascii="Arial" w:hAnsi="Arial" w:cs="Arial" w:hint="default"/>
      <w:color w:val="0000FF"/>
      <w:sz w:val="18"/>
      <w:szCs w:val="18"/>
      <w:u w:val="none"/>
    </w:rPr>
  </w:style>
  <w:style w:type="paragraph" w:customStyle="1" w:styleId="11">
    <w:name w:val="修订1"/>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E89E5-8D3A-4596-AA85-30ED6235A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2783</Words>
  <Characters>15865</Characters>
  <Application>Microsoft Office Word</Application>
  <DocSecurity>0</DocSecurity>
  <Lines>132</Lines>
  <Paragraphs>37</Paragraphs>
  <ScaleCrop>false</ScaleCrop>
  <Company/>
  <LinksUpToDate>false</LinksUpToDate>
  <CharactersWithSpaces>18611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 Mengzhu,2</cp:lastModifiedBy>
  <cp:revision>39</cp:revision>
  <dcterms:created xsi:type="dcterms:W3CDTF">2023-08-10T12:19:00Z</dcterms:created>
  <dcterms:modified xsi:type="dcterms:W3CDTF">2023-12-04T12:13:00Z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9B06F0C794D743B28965DCEDD752CB95</vt:lpwstr>
  </property>
</Properties>
</file>